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EC5AF" w14:textId="77777777" w:rsidR="00265CE8" w:rsidRDefault="00265CE8" w:rsidP="008854CC">
      <w:pPr>
        <w:spacing w:after="0" w:line="276" w:lineRule="auto"/>
        <w:jc w:val="both"/>
        <w:rPr>
          <w:rFonts w:cs="Calibri"/>
          <w:b/>
        </w:rPr>
      </w:pPr>
      <w:bookmarkStart w:id="0" w:name="_Hlk128255343"/>
    </w:p>
    <w:p w14:paraId="1F230AAF" w14:textId="5014A95C" w:rsidR="00265CE8" w:rsidRPr="001B5F66" w:rsidRDefault="008B5F93" w:rsidP="00265CE8">
      <w:pPr>
        <w:spacing w:after="0" w:line="276" w:lineRule="auto"/>
        <w:rPr>
          <w:rFonts w:cs="Calibri"/>
          <w:b/>
          <w:lang w:val="en-GB"/>
        </w:rPr>
      </w:pPr>
      <w:r w:rsidRPr="001B5F66">
        <w:rPr>
          <w:rFonts w:cs="Calibri"/>
          <w:b/>
          <w:lang w:val="en-GB"/>
        </w:rPr>
        <w:t>Ordering Party</w:t>
      </w:r>
      <w:r w:rsidR="00265CE8" w:rsidRPr="001B5F66">
        <w:rPr>
          <w:rFonts w:cs="Calibri"/>
          <w:b/>
          <w:lang w:val="en-GB"/>
        </w:rPr>
        <w:t xml:space="preserve">: </w:t>
      </w:r>
    </w:p>
    <w:p w14:paraId="69C1C073" w14:textId="450C30A5" w:rsidR="00265CE8" w:rsidRPr="002555C9" w:rsidRDefault="008B5F93" w:rsidP="001E4390">
      <w:pPr>
        <w:pStyle w:val="Default"/>
        <w:rPr>
          <w:lang w:val="en-US"/>
        </w:rPr>
      </w:pPr>
      <w:r w:rsidRPr="002555C9">
        <w:rPr>
          <w:rFonts w:asciiTheme="minorHAnsi" w:eastAsia="Times New Roman" w:hAnsiTheme="minorHAnsi" w:cstheme="minorHAnsi"/>
          <w:lang w:val="en-US"/>
        </w:rPr>
        <w:t>Name</w:t>
      </w:r>
      <w:r w:rsidR="00265CE8" w:rsidRPr="002555C9">
        <w:rPr>
          <w:rFonts w:asciiTheme="minorHAnsi" w:eastAsia="Times New Roman" w:hAnsiTheme="minorHAnsi" w:cstheme="minorHAnsi"/>
          <w:lang w:val="en-US"/>
        </w:rPr>
        <w:t xml:space="preserve">: </w:t>
      </w:r>
      <w:r w:rsidR="001E4390" w:rsidRPr="002555C9">
        <w:rPr>
          <w:sz w:val="22"/>
          <w:szCs w:val="22"/>
          <w:lang w:val="en-US"/>
        </w:rPr>
        <w:t xml:space="preserve">HUF Polska Sp. z </w:t>
      </w:r>
      <w:proofErr w:type="spellStart"/>
      <w:r w:rsidR="001E4390" w:rsidRPr="002555C9">
        <w:rPr>
          <w:sz w:val="22"/>
          <w:szCs w:val="22"/>
          <w:lang w:val="en-US"/>
        </w:rPr>
        <w:t>o.o.</w:t>
      </w:r>
      <w:proofErr w:type="spellEnd"/>
    </w:p>
    <w:p w14:paraId="4900F370" w14:textId="61838241" w:rsidR="00265CE8" w:rsidRPr="002555C9" w:rsidRDefault="00265CE8" w:rsidP="001E4390">
      <w:pPr>
        <w:pStyle w:val="Default"/>
        <w:rPr>
          <w:lang w:val="en-US"/>
        </w:rPr>
      </w:pPr>
      <w:r w:rsidRPr="001B5F66">
        <w:rPr>
          <w:rFonts w:asciiTheme="minorHAnsi" w:eastAsia="Times New Roman" w:hAnsiTheme="minorHAnsi" w:cstheme="minorHAnsi"/>
          <w:lang w:val="en-GB"/>
        </w:rPr>
        <w:t>Ad</w:t>
      </w:r>
      <w:r w:rsidR="008B5F93" w:rsidRPr="001B5F66">
        <w:rPr>
          <w:rFonts w:asciiTheme="minorHAnsi" w:eastAsia="Times New Roman" w:hAnsiTheme="minorHAnsi" w:cstheme="minorHAnsi"/>
          <w:lang w:val="en-GB"/>
        </w:rPr>
        <w:t>d</w:t>
      </w:r>
      <w:r w:rsidRPr="001B5F66">
        <w:rPr>
          <w:rFonts w:asciiTheme="minorHAnsi" w:eastAsia="Times New Roman" w:hAnsiTheme="minorHAnsi" w:cstheme="minorHAnsi"/>
          <w:lang w:val="en-GB"/>
        </w:rPr>
        <w:t>re</w:t>
      </w:r>
      <w:r w:rsidR="008B5F93" w:rsidRPr="001B5F66">
        <w:rPr>
          <w:rFonts w:asciiTheme="minorHAnsi" w:eastAsia="Times New Roman" w:hAnsiTheme="minorHAnsi" w:cstheme="minorHAnsi"/>
          <w:lang w:val="en-GB"/>
        </w:rPr>
        <w:t>s</w:t>
      </w:r>
      <w:r w:rsidRPr="001B5F66">
        <w:rPr>
          <w:rFonts w:asciiTheme="minorHAnsi" w:eastAsia="Times New Roman" w:hAnsiTheme="minorHAnsi" w:cstheme="minorHAnsi"/>
          <w:lang w:val="en-GB"/>
        </w:rPr>
        <w:t xml:space="preserve">s: </w:t>
      </w:r>
      <w:proofErr w:type="spellStart"/>
      <w:r w:rsidR="001E4390" w:rsidRPr="002555C9">
        <w:rPr>
          <w:sz w:val="22"/>
          <w:szCs w:val="22"/>
          <w:lang w:val="en-US"/>
        </w:rPr>
        <w:t>Strefowa</w:t>
      </w:r>
      <w:proofErr w:type="spellEnd"/>
      <w:r w:rsidR="001E4390" w:rsidRPr="002555C9">
        <w:rPr>
          <w:sz w:val="22"/>
          <w:szCs w:val="22"/>
          <w:lang w:val="en-US"/>
        </w:rPr>
        <w:t xml:space="preserve"> 6, 43-100 Tychy</w:t>
      </w:r>
    </w:p>
    <w:p w14:paraId="721BFA54" w14:textId="07E324BA" w:rsidR="00265CE8" w:rsidRPr="002555C9" w:rsidRDefault="00265CE8" w:rsidP="001E4390">
      <w:pPr>
        <w:pStyle w:val="Default"/>
        <w:rPr>
          <w:lang w:val="en-US"/>
        </w:rPr>
      </w:pPr>
      <w:r w:rsidRPr="001B5F66">
        <w:rPr>
          <w:rFonts w:asciiTheme="minorHAnsi" w:eastAsia="Times New Roman" w:hAnsiTheme="minorHAnsi" w:cstheme="minorHAnsi"/>
          <w:lang w:val="en-GB"/>
        </w:rPr>
        <w:t>NI</w:t>
      </w:r>
      <w:r w:rsidR="001E4390">
        <w:rPr>
          <w:rFonts w:asciiTheme="minorHAnsi" w:eastAsia="Times New Roman" w:hAnsiTheme="minorHAnsi" w:cstheme="minorHAnsi"/>
          <w:lang w:val="en-GB"/>
        </w:rPr>
        <w:t>P</w:t>
      </w:r>
      <w:r w:rsidRPr="001B5F66">
        <w:rPr>
          <w:rFonts w:asciiTheme="minorHAnsi" w:eastAsia="Times New Roman" w:hAnsiTheme="minorHAnsi" w:cstheme="minorHAnsi"/>
          <w:lang w:val="en-GB"/>
        </w:rPr>
        <w:t xml:space="preserve">: </w:t>
      </w:r>
      <w:r w:rsidR="001E4390" w:rsidRPr="002555C9">
        <w:rPr>
          <w:sz w:val="22"/>
          <w:szCs w:val="22"/>
          <w:lang w:val="en-US"/>
        </w:rPr>
        <w:t>954-23-52-817</w:t>
      </w:r>
    </w:p>
    <w:p w14:paraId="1963EC4A" w14:textId="77777777" w:rsidR="00265CE8" w:rsidRPr="001B5F66" w:rsidRDefault="00265CE8" w:rsidP="008854CC">
      <w:pPr>
        <w:spacing w:after="0" w:line="276" w:lineRule="auto"/>
        <w:jc w:val="both"/>
        <w:rPr>
          <w:rFonts w:cs="Calibri"/>
          <w:b/>
          <w:lang w:val="en-GB"/>
        </w:rPr>
      </w:pPr>
    </w:p>
    <w:p w14:paraId="4376C894" w14:textId="209DC46A" w:rsidR="00265CE8" w:rsidRPr="001B5F66" w:rsidRDefault="008B5F93" w:rsidP="00265CE8">
      <w:pPr>
        <w:spacing w:after="0" w:line="276" w:lineRule="auto"/>
        <w:jc w:val="center"/>
        <w:rPr>
          <w:rFonts w:cs="Calibri"/>
          <w:b/>
          <w:lang w:val="en-GB"/>
        </w:rPr>
      </w:pPr>
      <w:r w:rsidRPr="001B5F66">
        <w:rPr>
          <w:rFonts w:cs="Calibri"/>
          <w:b/>
          <w:lang w:val="en-GB"/>
        </w:rPr>
        <w:t>Offer form</w:t>
      </w:r>
    </w:p>
    <w:p w14:paraId="7929BA94" w14:textId="1CB73979" w:rsidR="008854CC" w:rsidRPr="001B5F66" w:rsidRDefault="008B5F93" w:rsidP="00265CE8">
      <w:pPr>
        <w:spacing w:after="0" w:line="276" w:lineRule="auto"/>
        <w:jc w:val="center"/>
        <w:rPr>
          <w:rFonts w:cs="Calibri"/>
          <w:b/>
          <w:lang w:val="en-GB"/>
        </w:rPr>
      </w:pPr>
      <w:r w:rsidRPr="001B5F66">
        <w:rPr>
          <w:rFonts w:cs="Calibri"/>
          <w:b/>
          <w:lang w:val="en-GB"/>
        </w:rPr>
        <w:t xml:space="preserve">Constituting Annex No. </w:t>
      </w:r>
      <w:r w:rsidR="001E4390">
        <w:rPr>
          <w:rFonts w:cs="Calibri"/>
          <w:b/>
          <w:lang w:val="en-GB"/>
        </w:rPr>
        <w:t>1</w:t>
      </w:r>
      <w:r w:rsidRPr="001B5F66">
        <w:rPr>
          <w:rFonts w:cs="Calibri"/>
          <w:b/>
          <w:lang w:val="en-GB"/>
        </w:rPr>
        <w:t xml:space="preserve"> to the </w:t>
      </w:r>
      <w:r w:rsidR="001B5F66">
        <w:rPr>
          <w:rFonts w:cs="Calibri"/>
          <w:b/>
          <w:lang w:val="en-GB"/>
        </w:rPr>
        <w:t>request</w:t>
      </w:r>
      <w:r w:rsidRPr="001B5F66">
        <w:rPr>
          <w:rFonts w:cs="Calibri"/>
          <w:b/>
          <w:lang w:val="en-GB"/>
        </w:rPr>
        <w:t xml:space="preserve"> no. </w:t>
      </w:r>
      <w:r w:rsidR="001E4390">
        <w:rPr>
          <w:rFonts w:cs="Calibri"/>
          <w:b/>
          <w:lang w:val="en-GB"/>
        </w:rPr>
        <w:t>01/2024</w:t>
      </w:r>
    </w:p>
    <w:p w14:paraId="50E7B1BB" w14:textId="77777777" w:rsidR="008854CC" w:rsidRPr="001B5F66" w:rsidRDefault="008854CC" w:rsidP="008854CC">
      <w:pPr>
        <w:spacing w:after="0" w:line="276" w:lineRule="auto"/>
        <w:jc w:val="center"/>
        <w:rPr>
          <w:rFonts w:cs="Calibri"/>
          <w:b/>
          <w:lang w:val="en-GB"/>
        </w:rPr>
      </w:pPr>
    </w:p>
    <w:p w14:paraId="2ACF8398" w14:textId="77777777" w:rsidR="008854CC" w:rsidRPr="001B5F66" w:rsidRDefault="008854CC" w:rsidP="008854CC">
      <w:pPr>
        <w:suppressAutoHyphens/>
        <w:spacing w:after="0" w:line="276" w:lineRule="auto"/>
        <w:jc w:val="both"/>
        <w:rPr>
          <w:rFonts w:eastAsia="Trebuchet MS" w:cs="Calibri"/>
          <w:bCs/>
          <w:color w:val="auto"/>
          <w:lang w:val="en-GB"/>
        </w:rPr>
      </w:pPr>
    </w:p>
    <w:p w14:paraId="75F8320F" w14:textId="59B0C6DE" w:rsidR="008854CC" w:rsidRPr="002555C9" w:rsidRDefault="008B5F93" w:rsidP="001E4390">
      <w:pPr>
        <w:pStyle w:val="Default"/>
        <w:rPr>
          <w:lang w:val="en-US"/>
        </w:rPr>
      </w:pPr>
      <w:r w:rsidRPr="001B5F66">
        <w:rPr>
          <w:rFonts w:eastAsia="Trebuchet MS"/>
          <w:bCs/>
          <w:color w:val="auto"/>
          <w:lang w:val="en-GB"/>
        </w:rPr>
        <w:t>In response to the information announced by the Ordering Party in connection with the planned implementation of the project titled “</w:t>
      </w:r>
      <w:proofErr w:type="spellStart"/>
      <w:r w:rsidR="001E4390">
        <w:rPr>
          <w:sz w:val="22"/>
          <w:szCs w:val="22"/>
          <w:lang w:val="en-US"/>
        </w:rPr>
        <w:t>Z</w:t>
      </w:r>
      <w:r w:rsidR="001E4390" w:rsidRPr="001E4390">
        <w:rPr>
          <w:sz w:val="22"/>
          <w:szCs w:val="22"/>
          <w:lang w:val="en-US"/>
        </w:rPr>
        <w:t>większenie</w:t>
      </w:r>
      <w:proofErr w:type="spellEnd"/>
      <w:r w:rsidR="001E4390" w:rsidRPr="001E4390">
        <w:rPr>
          <w:sz w:val="22"/>
          <w:szCs w:val="22"/>
          <w:lang w:val="en-US"/>
        </w:rPr>
        <w:t xml:space="preserve"> </w:t>
      </w:r>
      <w:proofErr w:type="spellStart"/>
      <w:r w:rsidR="001E4390" w:rsidRPr="001E4390">
        <w:rPr>
          <w:sz w:val="22"/>
          <w:szCs w:val="22"/>
          <w:lang w:val="en-US"/>
        </w:rPr>
        <w:t>mocy</w:t>
      </w:r>
      <w:proofErr w:type="spellEnd"/>
      <w:r w:rsidR="001E4390" w:rsidRPr="001E4390">
        <w:rPr>
          <w:sz w:val="22"/>
          <w:szCs w:val="22"/>
          <w:lang w:val="en-US"/>
        </w:rPr>
        <w:t xml:space="preserve"> </w:t>
      </w:r>
      <w:proofErr w:type="spellStart"/>
      <w:r w:rsidR="001E4390" w:rsidRPr="001E4390">
        <w:rPr>
          <w:sz w:val="22"/>
          <w:szCs w:val="22"/>
          <w:lang w:val="en-US"/>
        </w:rPr>
        <w:t>produkcyjnych</w:t>
      </w:r>
      <w:proofErr w:type="spellEnd"/>
      <w:r w:rsidR="001E4390" w:rsidRPr="001E4390">
        <w:rPr>
          <w:sz w:val="22"/>
          <w:szCs w:val="22"/>
          <w:lang w:val="en-US"/>
        </w:rPr>
        <w:t xml:space="preserve"> i </w:t>
      </w:r>
      <w:proofErr w:type="spellStart"/>
      <w:r w:rsidR="001E4390" w:rsidRPr="001E4390">
        <w:rPr>
          <w:sz w:val="22"/>
          <w:szCs w:val="22"/>
          <w:lang w:val="en-US"/>
        </w:rPr>
        <w:t>poziomu</w:t>
      </w:r>
      <w:proofErr w:type="spellEnd"/>
      <w:r w:rsidR="001E4390" w:rsidRPr="001E4390">
        <w:rPr>
          <w:sz w:val="22"/>
          <w:szCs w:val="22"/>
          <w:lang w:val="en-US"/>
        </w:rPr>
        <w:t xml:space="preserve"> </w:t>
      </w:r>
      <w:proofErr w:type="spellStart"/>
      <w:r w:rsidR="001E4390" w:rsidRPr="001E4390">
        <w:rPr>
          <w:sz w:val="22"/>
          <w:szCs w:val="22"/>
          <w:lang w:val="en-US"/>
        </w:rPr>
        <w:t>automatyzacji</w:t>
      </w:r>
      <w:proofErr w:type="spellEnd"/>
      <w:r w:rsidR="001E4390" w:rsidRPr="001E4390">
        <w:rPr>
          <w:sz w:val="22"/>
          <w:szCs w:val="22"/>
          <w:lang w:val="en-US"/>
        </w:rPr>
        <w:t xml:space="preserve"> </w:t>
      </w:r>
      <w:proofErr w:type="spellStart"/>
      <w:r w:rsidR="001E4390" w:rsidRPr="001E4390">
        <w:rPr>
          <w:sz w:val="22"/>
          <w:szCs w:val="22"/>
          <w:lang w:val="en-US"/>
        </w:rPr>
        <w:t>oraz</w:t>
      </w:r>
      <w:proofErr w:type="spellEnd"/>
      <w:r w:rsidR="001E4390" w:rsidRPr="001E4390">
        <w:rPr>
          <w:sz w:val="22"/>
          <w:szCs w:val="22"/>
          <w:lang w:val="en-US"/>
        </w:rPr>
        <w:t xml:space="preserve"> </w:t>
      </w:r>
      <w:proofErr w:type="spellStart"/>
      <w:r w:rsidR="001E4390" w:rsidRPr="001E4390">
        <w:rPr>
          <w:sz w:val="22"/>
          <w:szCs w:val="22"/>
          <w:lang w:val="en-US"/>
        </w:rPr>
        <w:t>robotyzacji</w:t>
      </w:r>
      <w:proofErr w:type="spellEnd"/>
      <w:r w:rsidR="001E4390" w:rsidRPr="001E4390">
        <w:rPr>
          <w:sz w:val="22"/>
          <w:szCs w:val="22"/>
          <w:lang w:val="en-US"/>
        </w:rPr>
        <w:t xml:space="preserve"> </w:t>
      </w:r>
      <w:proofErr w:type="spellStart"/>
      <w:r w:rsidR="001E4390" w:rsidRPr="001E4390">
        <w:rPr>
          <w:sz w:val="22"/>
          <w:szCs w:val="22"/>
          <w:lang w:val="en-US"/>
        </w:rPr>
        <w:t>wraz</w:t>
      </w:r>
      <w:proofErr w:type="spellEnd"/>
      <w:r w:rsidR="001E4390" w:rsidRPr="001E4390">
        <w:rPr>
          <w:sz w:val="22"/>
          <w:szCs w:val="22"/>
          <w:lang w:val="en-US"/>
        </w:rPr>
        <w:t xml:space="preserve"> z </w:t>
      </w:r>
      <w:proofErr w:type="spellStart"/>
      <w:r w:rsidR="001E4390" w:rsidRPr="001E4390">
        <w:rPr>
          <w:sz w:val="22"/>
          <w:szCs w:val="22"/>
          <w:lang w:val="en-US"/>
        </w:rPr>
        <w:t>cyfryzacją</w:t>
      </w:r>
      <w:proofErr w:type="spellEnd"/>
      <w:r w:rsidR="001E4390" w:rsidRPr="001E4390">
        <w:rPr>
          <w:sz w:val="22"/>
          <w:szCs w:val="22"/>
          <w:lang w:val="en-US"/>
        </w:rPr>
        <w:t xml:space="preserve"> </w:t>
      </w:r>
      <w:proofErr w:type="spellStart"/>
      <w:r w:rsidR="001E4390" w:rsidRPr="001E4390">
        <w:rPr>
          <w:sz w:val="22"/>
          <w:szCs w:val="22"/>
          <w:lang w:val="en-US"/>
        </w:rPr>
        <w:t>procesów</w:t>
      </w:r>
      <w:proofErr w:type="spellEnd"/>
      <w:r w:rsidR="001E4390" w:rsidRPr="001E4390">
        <w:rPr>
          <w:sz w:val="22"/>
          <w:szCs w:val="22"/>
          <w:lang w:val="en-US"/>
        </w:rPr>
        <w:t xml:space="preserve"> </w:t>
      </w:r>
      <w:proofErr w:type="spellStart"/>
      <w:r w:rsidR="001E4390" w:rsidRPr="001E4390">
        <w:rPr>
          <w:sz w:val="22"/>
          <w:szCs w:val="22"/>
          <w:lang w:val="en-US"/>
        </w:rPr>
        <w:t>produkcyjnych</w:t>
      </w:r>
      <w:proofErr w:type="spellEnd"/>
      <w:r w:rsidR="001E4390" w:rsidRPr="001E4390">
        <w:rPr>
          <w:sz w:val="22"/>
          <w:szCs w:val="22"/>
          <w:lang w:val="en-US"/>
        </w:rPr>
        <w:t xml:space="preserve"> HUF Polska Sp. z </w:t>
      </w:r>
      <w:proofErr w:type="spellStart"/>
      <w:r w:rsidR="001E4390" w:rsidRPr="001E4390">
        <w:rPr>
          <w:sz w:val="22"/>
          <w:szCs w:val="22"/>
          <w:lang w:val="en-US"/>
        </w:rPr>
        <w:t>o.o.</w:t>
      </w:r>
      <w:proofErr w:type="spellEnd"/>
      <w:r w:rsidR="001E4390" w:rsidRPr="001E4390">
        <w:rPr>
          <w:sz w:val="22"/>
          <w:szCs w:val="22"/>
          <w:lang w:val="en-US"/>
        </w:rPr>
        <w:t xml:space="preserve"> </w:t>
      </w:r>
      <w:r w:rsidRPr="001E4390">
        <w:rPr>
          <w:rFonts w:eastAsia="Trebuchet MS"/>
          <w:bCs/>
          <w:color w:val="auto"/>
          <w:lang w:val="en-US"/>
        </w:rPr>
        <w:t xml:space="preserve"> </w:t>
      </w:r>
      <w:r w:rsidRPr="001B5F66">
        <w:rPr>
          <w:rFonts w:eastAsia="Trebuchet MS"/>
          <w:bCs/>
          <w:color w:val="auto"/>
          <w:lang w:val="en-GB"/>
        </w:rPr>
        <w:t>” under the National Recovery and Resilience Plan, A 2.1.1. Investments supporting roboti</w:t>
      </w:r>
      <w:r w:rsidR="001B5F66">
        <w:rPr>
          <w:rFonts w:eastAsia="Trebuchet MS"/>
          <w:bCs/>
          <w:color w:val="auto"/>
          <w:lang w:val="en-GB"/>
        </w:rPr>
        <w:t>s</w:t>
      </w:r>
      <w:r w:rsidRPr="001B5F66">
        <w:rPr>
          <w:rFonts w:eastAsia="Trebuchet MS"/>
          <w:bCs/>
          <w:color w:val="auto"/>
          <w:lang w:val="en-GB"/>
        </w:rPr>
        <w:t xml:space="preserve">ation and digitization in enterprises, request for quotation of </w:t>
      </w:r>
      <w:r w:rsidR="001E4390">
        <w:rPr>
          <w:rFonts w:eastAsia="Trebuchet MS"/>
          <w:bCs/>
          <w:color w:val="auto"/>
          <w:lang w:val="en-GB"/>
        </w:rPr>
        <w:t>1</w:t>
      </w:r>
      <w:r w:rsidR="008E0689">
        <w:rPr>
          <w:rFonts w:eastAsia="Trebuchet MS"/>
          <w:bCs/>
          <w:color w:val="auto"/>
          <w:lang w:val="en-GB"/>
        </w:rPr>
        <w:t>9</w:t>
      </w:r>
      <w:r w:rsidR="001E4390">
        <w:rPr>
          <w:rFonts w:eastAsia="Trebuchet MS"/>
          <w:bCs/>
          <w:color w:val="auto"/>
          <w:lang w:val="en-GB"/>
        </w:rPr>
        <w:t>.01.2024</w:t>
      </w:r>
      <w:r w:rsidRPr="001B5F66">
        <w:rPr>
          <w:rFonts w:eastAsia="Trebuchet MS"/>
          <w:bCs/>
          <w:color w:val="auto"/>
          <w:lang w:val="en-GB"/>
        </w:rPr>
        <w:t xml:space="preserve"> regarding </w:t>
      </w:r>
      <w:r w:rsidR="001E4390">
        <w:rPr>
          <w:rFonts w:eastAsia="Trebuchet MS"/>
          <w:bCs/>
          <w:color w:val="auto"/>
          <w:lang w:val="en-GB"/>
        </w:rPr>
        <w:t>buying industrial tomograph</w:t>
      </w:r>
      <w:r w:rsidRPr="001B5F66">
        <w:rPr>
          <w:rFonts w:eastAsia="Trebuchet MS"/>
          <w:bCs/>
          <w:color w:val="auto"/>
          <w:lang w:val="en-GB"/>
        </w:rPr>
        <w:t xml:space="preserve"> – </w:t>
      </w:r>
      <w:r w:rsidR="001E4390">
        <w:rPr>
          <w:rFonts w:eastAsia="Trebuchet MS"/>
          <w:bCs/>
          <w:color w:val="auto"/>
          <w:lang w:val="en-GB"/>
        </w:rPr>
        <w:t>1</w:t>
      </w:r>
      <w:r w:rsidRPr="001B5F66">
        <w:rPr>
          <w:rFonts w:eastAsia="Trebuchet MS"/>
          <w:bCs/>
          <w:color w:val="auto"/>
          <w:lang w:val="en-GB"/>
        </w:rPr>
        <w:t xml:space="preserve"> </w:t>
      </w:r>
      <w:r w:rsidR="001E4390">
        <w:rPr>
          <w:rFonts w:eastAsia="Trebuchet MS"/>
          <w:bCs/>
          <w:color w:val="auto"/>
          <w:lang w:val="en-GB"/>
        </w:rPr>
        <w:t>pcs</w:t>
      </w:r>
      <w:r w:rsidRPr="001B5F66">
        <w:rPr>
          <w:rFonts w:eastAsia="Trebuchet MS"/>
          <w:bCs/>
          <w:color w:val="auto"/>
          <w:lang w:val="en-GB"/>
        </w:rPr>
        <w:t xml:space="preserve">. I am submitting this offer for the execution of the order as part of the above-mentioned </w:t>
      </w:r>
      <w:r w:rsidR="001B5F66">
        <w:rPr>
          <w:rFonts w:eastAsia="Trebuchet MS"/>
          <w:bCs/>
          <w:color w:val="auto"/>
          <w:lang w:val="en-GB"/>
        </w:rPr>
        <w:t>request</w:t>
      </w:r>
    </w:p>
    <w:p w14:paraId="4DA57377" w14:textId="77777777" w:rsidR="008854CC" w:rsidRPr="001B5F66" w:rsidRDefault="008854CC" w:rsidP="008854CC">
      <w:pPr>
        <w:suppressAutoHyphens/>
        <w:spacing w:after="0" w:line="276" w:lineRule="auto"/>
        <w:jc w:val="both"/>
        <w:rPr>
          <w:rFonts w:eastAsia="Trebuchet MS" w:cs="Calibri"/>
          <w:bCs/>
          <w:color w:val="auto"/>
          <w:lang w:val="en-GB"/>
        </w:rPr>
      </w:pPr>
    </w:p>
    <w:p w14:paraId="5F4B8C8C" w14:textId="112F09E3" w:rsidR="008854CC" w:rsidRPr="001B5F66" w:rsidRDefault="008B5F93" w:rsidP="002A2D4E">
      <w:pPr>
        <w:pStyle w:val="Akapitzlist"/>
        <w:numPr>
          <w:ilvl w:val="0"/>
          <w:numId w:val="4"/>
        </w:numPr>
        <w:suppressAutoHyphens/>
        <w:spacing w:after="0" w:line="276" w:lineRule="auto"/>
        <w:ind w:left="426" w:hanging="426"/>
        <w:jc w:val="both"/>
        <w:rPr>
          <w:rFonts w:eastAsia="Trebuchet MS" w:cs="Calibri"/>
          <w:b/>
          <w:bCs/>
          <w:color w:val="auto"/>
          <w:lang w:val="en-GB"/>
        </w:rPr>
      </w:pPr>
      <w:r w:rsidRPr="001B5F66">
        <w:rPr>
          <w:rFonts w:eastAsia="Trebuchet MS" w:cs="Calibri"/>
          <w:b/>
          <w:bCs/>
          <w:color w:val="auto"/>
          <w:lang w:val="en-GB"/>
        </w:rPr>
        <w:t>Name and details of the contractor</w:t>
      </w:r>
    </w:p>
    <w:p w14:paraId="705BBB69" w14:textId="77777777" w:rsidR="008854CC" w:rsidRPr="001B5F66" w:rsidRDefault="008854CC" w:rsidP="008854CC">
      <w:pPr>
        <w:suppressAutoHyphens/>
        <w:spacing w:after="0" w:line="276" w:lineRule="auto"/>
        <w:jc w:val="both"/>
        <w:rPr>
          <w:rFonts w:eastAsia="Trebuchet MS" w:cs="Calibri"/>
          <w:bCs/>
          <w:color w:val="auto"/>
          <w:lang w:val="en-GB"/>
        </w:rPr>
      </w:pPr>
    </w:p>
    <w:p w14:paraId="7723C9F3" w14:textId="0C01F3C7" w:rsidR="002A2D4E" w:rsidRPr="001B5F66" w:rsidRDefault="008B5F93" w:rsidP="002A2D4E">
      <w:pPr>
        <w:suppressAutoHyphens/>
        <w:spacing w:after="0" w:line="276" w:lineRule="auto"/>
        <w:jc w:val="both"/>
        <w:rPr>
          <w:rFonts w:eastAsia="Trebuchet MS" w:cs="Calibri"/>
          <w:bCs/>
          <w:color w:val="auto"/>
          <w:lang w:val="en-GB"/>
        </w:rPr>
      </w:pPr>
      <w:r w:rsidRPr="001B5F66">
        <w:rPr>
          <w:rFonts w:eastAsia="Trebuchet MS" w:cs="Calibri"/>
          <w:bCs/>
          <w:color w:val="auto"/>
          <w:lang w:val="en-GB"/>
        </w:rPr>
        <w:t>Name</w:t>
      </w:r>
      <w:r w:rsidR="002A2D4E" w:rsidRPr="001B5F66">
        <w:rPr>
          <w:rFonts w:eastAsia="Trebuchet MS" w:cs="Calibri"/>
          <w:bCs/>
          <w:color w:val="auto"/>
          <w:lang w:val="en-GB"/>
        </w:rPr>
        <w:t>: ………………………………………….*</w:t>
      </w:r>
    </w:p>
    <w:p w14:paraId="3307727A" w14:textId="7474A84A" w:rsidR="002A2D4E" w:rsidRPr="001B5F66" w:rsidRDefault="002A2D4E" w:rsidP="002A2D4E">
      <w:pPr>
        <w:suppressAutoHyphens/>
        <w:spacing w:after="0" w:line="276" w:lineRule="auto"/>
        <w:jc w:val="both"/>
        <w:rPr>
          <w:rFonts w:eastAsia="Trebuchet MS" w:cs="Calibri"/>
          <w:bCs/>
          <w:color w:val="auto"/>
          <w:lang w:val="en-GB"/>
        </w:rPr>
      </w:pPr>
      <w:r w:rsidRPr="001B5F66">
        <w:rPr>
          <w:rFonts w:eastAsia="Trebuchet MS" w:cs="Calibri"/>
          <w:bCs/>
          <w:color w:val="auto"/>
          <w:lang w:val="en-GB"/>
        </w:rPr>
        <w:t>Ad</w:t>
      </w:r>
      <w:r w:rsidR="008B5F93" w:rsidRPr="001B5F66">
        <w:rPr>
          <w:rFonts w:eastAsia="Trebuchet MS" w:cs="Calibri"/>
          <w:bCs/>
          <w:color w:val="auto"/>
          <w:lang w:val="en-GB"/>
        </w:rPr>
        <w:t>d</w:t>
      </w:r>
      <w:r w:rsidRPr="001B5F66">
        <w:rPr>
          <w:rFonts w:eastAsia="Trebuchet MS" w:cs="Calibri"/>
          <w:bCs/>
          <w:color w:val="auto"/>
          <w:lang w:val="en-GB"/>
        </w:rPr>
        <w:t>res</w:t>
      </w:r>
      <w:r w:rsidR="008B5F93" w:rsidRPr="001B5F66">
        <w:rPr>
          <w:rFonts w:eastAsia="Trebuchet MS" w:cs="Calibri"/>
          <w:bCs/>
          <w:color w:val="auto"/>
          <w:lang w:val="en-GB"/>
        </w:rPr>
        <w:t>s</w:t>
      </w:r>
      <w:r w:rsidRPr="001B5F66">
        <w:rPr>
          <w:rFonts w:eastAsia="Trebuchet MS" w:cs="Calibri"/>
          <w:bCs/>
          <w:color w:val="auto"/>
          <w:lang w:val="en-GB"/>
        </w:rPr>
        <w:t>: ……………………………………………*</w:t>
      </w:r>
    </w:p>
    <w:p w14:paraId="3FBF8E42" w14:textId="16E05313" w:rsidR="002A2D4E" w:rsidRPr="001B5F66" w:rsidRDefault="002A2D4E" w:rsidP="002A2D4E">
      <w:pPr>
        <w:suppressAutoHyphens/>
        <w:spacing w:after="0" w:line="276" w:lineRule="auto"/>
        <w:jc w:val="both"/>
        <w:rPr>
          <w:rFonts w:eastAsia="Trebuchet MS" w:cs="Calibri"/>
          <w:bCs/>
          <w:color w:val="auto"/>
          <w:lang w:val="en-GB"/>
        </w:rPr>
      </w:pPr>
      <w:r w:rsidRPr="001B5F66">
        <w:rPr>
          <w:rFonts w:eastAsia="Trebuchet MS" w:cs="Calibri"/>
          <w:bCs/>
          <w:color w:val="auto"/>
          <w:lang w:val="en-GB"/>
        </w:rPr>
        <w:t>NI</w:t>
      </w:r>
      <w:r w:rsidR="001B5F66">
        <w:rPr>
          <w:rFonts w:eastAsia="Trebuchet MS" w:cs="Calibri"/>
          <w:bCs/>
          <w:color w:val="auto"/>
          <w:lang w:val="en-GB"/>
        </w:rPr>
        <w:t>N</w:t>
      </w:r>
      <w:r w:rsidRPr="001B5F66">
        <w:rPr>
          <w:rFonts w:eastAsia="Trebuchet MS" w:cs="Calibri"/>
          <w:bCs/>
          <w:color w:val="auto"/>
          <w:lang w:val="en-GB"/>
        </w:rPr>
        <w:t>: ……………………………………………….*</w:t>
      </w:r>
    </w:p>
    <w:p w14:paraId="1DC8F34C" w14:textId="68E91005" w:rsidR="002A2D4E" w:rsidRPr="001B5F66" w:rsidRDefault="008B5F93" w:rsidP="002A2D4E">
      <w:pPr>
        <w:suppressAutoHyphens/>
        <w:spacing w:after="0" w:line="276" w:lineRule="auto"/>
        <w:jc w:val="both"/>
        <w:rPr>
          <w:rFonts w:eastAsia="Trebuchet MS" w:cs="Calibri"/>
          <w:bCs/>
          <w:color w:val="auto"/>
          <w:lang w:val="en-GB"/>
        </w:rPr>
      </w:pPr>
      <w:r w:rsidRPr="001B5F66">
        <w:rPr>
          <w:rFonts w:eastAsia="Trebuchet MS" w:cs="Calibri"/>
          <w:bCs/>
          <w:color w:val="auto"/>
          <w:lang w:val="en-GB"/>
        </w:rPr>
        <w:t>Contact person details</w:t>
      </w:r>
      <w:r w:rsidR="002A2D4E" w:rsidRPr="001B5F66">
        <w:rPr>
          <w:rFonts w:eastAsia="Trebuchet MS" w:cs="Calibri"/>
          <w:bCs/>
          <w:color w:val="auto"/>
          <w:lang w:val="en-GB"/>
        </w:rPr>
        <w:t xml:space="preserve">: </w:t>
      </w:r>
    </w:p>
    <w:p w14:paraId="32C14EF2" w14:textId="0124F37C" w:rsidR="002A2D4E" w:rsidRPr="001B5F66" w:rsidRDefault="001B5F66" w:rsidP="002A2D4E">
      <w:pPr>
        <w:suppressAutoHyphens/>
        <w:spacing w:after="0" w:line="276" w:lineRule="auto"/>
        <w:jc w:val="both"/>
        <w:rPr>
          <w:rFonts w:eastAsia="Trebuchet MS" w:cs="Calibri"/>
          <w:bCs/>
          <w:color w:val="auto"/>
          <w:lang w:val="en-GB"/>
        </w:rPr>
      </w:pPr>
      <w:r>
        <w:rPr>
          <w:rFonts w:eastAsia="Trebuchet MS" w:cs="Calibri"/>
          <w:bCs/>
          <w:color w:val="auto"/>
          <w:lang w:val="en-GB"/>
        </w:rPr>
        <w:t>F</w:t>
      </w:r>
      <w:r w:rsidR="008B5F93" w:rsidRPr="001B5F66">
        <w:rPr>
          <w:rFonts w:eastAsia="Trebuchet MS" w:cs="Calibri"/>
          <w:bCs/>
          <w:color w:val="auto"/>
          <w:lang w:val="en-GB"/>
        </w:rPr>
        <w:t xml:space="preserve">irst name </w:t>
      </w:r>
      <w:r>
        <w:rPr>
          <w:rFonts w:eastAsia="Trebuchet MS" w:cs="Calibri"/>
          <w:bCs/>
          <w:color w:val="auto"/>
          <w:lang w:val="en-GB"/>
        </w:rPr>
        <w:t>L</w:t>
      </w:r>
      <w:r w:rsidR="008B5F93" w:rsidRPr="001B5F66">
        <w:rPr>
          <w:rFonts w:eastAsia="Trebuchet MS" w:cs="Calibri"/>
          <w:bCs/>
          <w:color w:val="auto"/>
          <w:lang w:val="en-GB"/>
        </w:rPr>
        <w:t xml:space="preserve">ast </w:t>
      </w:r>
      <w:r w:rsidR="003735BA" w:rsidRPr="001B5F66">
        <w:rPr>
          <w:rFonts w:eastAsia="Trebuchet MS" w:cs="Calibri"/>
          <w:bCs/>
          <w:color w:val="auto"/>
          <w:lang w:val="en-GB"/>
        </w:rPr>
        <w:t>n</w:t>
      </w:r>
      <w:r w:rsidR="008B5F93" w:rsidRPr="001B5F66">
        <w:rPr>
          <w:rFonts w:eastAsia="Trebuchet MS" w:cs="Calibri"/>
          <w:bCs/>
          <w:color w:val="auto"/>
          <w:lang w:val="en-GB"/>
        </w:rPr>
        <w:t>ame</w:t>
      </w:r>
      <w:r w:rsidR="002A2D4E" w:rsidRPr="001B5F66">
        <w:rPr>
          <w:rFonts w:eastAsia="Trebuchet MS" w:cs="Calibri"/>
          <w:bCs/>
          <w:color w:val="auto"/>
          <w:lang w:val="en-GB"/>
        </w:rPr>
        <w:t>: ……………………………….*</w:t>
      </w:r>
    </w:p>
    <w:p w14:paraId="3CFE7301" w14:textId="45D4E3C6" w:rsidR="002A2D4E" w:rsidRPr="001B5F66" w:rsidRDefault="008B5F93" w:rsidP="002A2D4E">
      <w:pPr>
        <w:suppressAutoHyphens/>
        <w:spacing w:after="0" w:line="276" w:lineRule="auto"/>
        <w:jc w:val="both"/>
        <w:rPr>
          <w:rFonts w:eastAsia="Trebuchet MS" w:cs="Calibri"/>
          <w:bCs/>
          <w:color w:val="auto"/>
          <w:lang w:val="en-GB"/>
        </w:rPr>
      </w:pPr>
      <w:r w:rsidRPr="001B5F66">
        <w:rPr>
          <w:rFonts w:eastAsia="Trebuchet MS" w:cs="Calibri"/>
          <w:bCs/>
          <w:color w:val="auto"/>
          <w:lang w:val="en-GB"/>
        </w:rPr>
        <w:t>phone number</w:t>
      </w:r>
      <w:r w:rsidR="002A2D4E" w:rsidRPr="001B5F66">
        <w:rPr>
          <w:rFonts w:eastAsia="Trebuchet MS" w:cs="Calibri"/>
          <w:bCs/>
          <w:color w:val="auto"/>
          <w:lang w:val="en-GB"/>
        </w:rPr>
        <w:t>: …………………………….*</w:t>
      </w:r>
    </w:p>
    <w:p w14:paraId="5C38592B" w14:textId="7DCF9286" w:rsidR="008854CC" w:rsidRPr="00C36278" w:rsidRDefault="008B5F93" w:rsidP="002A2D4E">
      <w:pPr>
        <w:suppressAutoHyphens/>
        <w:spacing w:after="0" w:line="276" w:lineRule="auto"/>
        <w:jc w:val="both"/>
        <w:rPr>
          <w:rFonts w:eastAsia="Trebuchet MS" w:cs="Calibri"/>
          <w:bCs/>
          <w:color w:val="auto"/>
        </w:rPr>
      </w:pPr>
      <w:r w:rsidRPr="008B5F93">
        <w:rPr>
          <w:rFonts w:eastAsia="Trebuchet MS" w:cs="Calibri"/>
          <w:bCs/>
          <w:color w:val="auto"/>
        </w:rPr>
        <w:t xml:space="preserve">e-mail </w:t>
      </w:r>
      <w:proofErr w:type="spellStart"/>
      <w:r w:rsidRPr="008B5F93">
        <w:rPr>
          <w:rFonts w:eastAsia="Trebuchet MS" w:cs="Calibri"/>
          <w:bCs/>
          <w:color w:val="auto"/>
        </w:rPr>
        <w:t>adress</w:t>
      </w:r>
      <w:proofErr w:type="spellEnd"/>
      <w:r w:rsidR="002A2D4E">
        <w:rPr>
          <w:rFonts w:eastAsia="Trebuchet MS" w:cs="Calibri"/>
          <w:bCs/>
          <w:color w:val="auto"/>
        </w:rPr>
        <w:t>: ………………………………….</w:t>
      </w:r>
      <w:r w:rsidR="002A2D4E" w:rsidRPr="002A2D4E">
        <w:rPr>
          <w:rFonts w:eastAsia="Trebuchet MS" w:cs="Calibri"/>
          <w:bCs/>
          <w:color w:val="auto"/>
        </w:rPr>
        <w:t>*</w:t>
      </w:r>
    </w:p>
    <w:p w14:paraId="310DDE57" w14:textId="77777777" w:rsidR="002A2D4E" w:rsidRDefault="002A2D4E" w:rsidP="002A2D4E">
      <w:pPr>
        <w:pStyle w:val="Akapitzlist"/>
        <w:spacing w:after="0" w:line="276" w:lineRule="auto"/>
        <w:ind w:left="1083"/>
        <w:jc w:val="both"/>
        <w:rPr>
          <w:rFonts w:eastAsia="Trebuchet MS" w:cs="Calibri"/>
          <w:b/>
          <w:color w:val="auto"/>
        </w:rPr>
      </w:pPr>
    </w:p>
    <w:p w14:paraId="78C1A567" w14:textId="5FA9C8A4" w:rsidR="008854CC" w:rsidRPr="00C36278" w:rsidRDefault="008B5F93" w:rsidP="002A2D4E">
      <w:pPr>
        <w:pStyle w:val="Akapitzlist"/>
        <w:numPr>
          <w:ilvl w:val="0"/>
          <w:numId w:val="4"/>
        </w:numPr>
        <w:spacing w:after="0" w:line="276" w:lineRule="auto"/>
        <w:ind w:left="426" w:hanging="426"/>
        <w:jc w:val="both"/>
        <w:rPr>
          <w:rFonts w:eastAsia="Trebuchet MS" w:cs="Calibri"/>
          <w:b/>
          <w:color w:val="auto"/>
        </w:rPr>
      </w:pPr>
      <w:proofErr w:type="spellStart"/>
      <w:r>
        <w:rPr>
          <w:rFonts w:eastAsia="Trebuchet MS" w:cs="Calibri"/>
          <w:b/>
          <w:color w:val="auto"/>
        </w:rPr>
        <w:t>Terms</w:t>
      </w:r>
      <w:proofErr w:type="spellEnd"/>
      <w:r>
        <w:rPr>
          <w:rFonts w:eastAsia="Trebuchet MS" w:cs="Calibri"/>
          <w:b/>
          <w:color w:val="auto"/>
        </w:rPr>
        <w:t xml:space="preserve"> of the </w:t>
      </w:r>
      <w:proofErr w:type="spellStart"/>
      <w:r>
        <w:rPr>
          <w:rFonts w:eastAsia="Trebuchet MS" w:cs="Calibri"/>
          <w:b/>
          <w:color w:val="auto"/>
        </w:rPr>
        <w:t>offer</w:t>
      </w:r>
      <w:proofErr w:type="spellEnd"/>
    </w:p>
    <w:p w14:paraId="37F35801" w14:textId="77777777" w:rsidR="008854CC" w:rsidRPr="00C36278" w:rsidRDefault="008854CC" w:rsidP="008854CC">
      <w:pPr>
        <w:spacing w:after="0" w:line="276" w:lineRule="auto"/>
        <w:jc w:val="both"/>
        <w:rPr>
          <w:rFonts w:eastAsia="Trebuchet MS" w:cs="Calibri"/>
          <w:color w:val="auto"/>
        </w:rPr>
      </w:pPr>
    </w:p>
    <w:tbl>
      <w:tblPr>
        <w:tblStyle w:val="Tabela-Siatka"/>
        <w:tblW w:w="0" w:type="auto"/>
        <w:tblLook w:val="04A0" w:firstRow="1" w:lastRow="0" w:firstColumn="1" w:lastColumn="0" w:noHBand="0" w:noVBand="1"/>
      </w:tblPr>
      <w:tblGrid>
        <w:gridCol w:w="1948"/>
        <w:gridCol w:w="1166"/>
        <w:gridCol w:w="2268"/>
        <w:gridCol w:w="2533"/>
        <w:gridCol w:w="1141"/>
      </w:tblGrid>
      <w:tr w:rsidR="007A5CB1" w:rsidRPr="00C36278" w14:paraId="69C31DF6" w14:textId="77777777" w:rsidTr="001B5F66">
        <w:trPr>
          <w:trHeight w:val="680"/>
        </w:trPr>
        <w:tc>
          <w:tcPr>
            <w:tcW w:w="1948" w:type="dxa"/>
            <w:shd w:val="clear" w:color="auto" w:fill="F2F2F2" w:themeFill="background1" w:themeFillShade="F2"/>
            <w:vAlign w:val="center"/>
          </w:tcPr>
          <w:p w14:paraId="0D83F44F" w14:textId="5D1053D1" w:rsidR="007A5CB1" w:rsidRPr="001B5F66" w:rsidRDefault="008B5F93" w:rsidP="001058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eastAsia="Trebuchet MS" w:cs="Calibri"/>
                <w:b/>
                <w:bCs/>
                <w:color w:val="auto"/>
                <w:lang w:val="en-GB"/>
              </w:rPr>
            </w:pPr>
            <w:r w:rsidRPr="001B5F66">
              <w:rPr>
                <w:rFonts w:eastAsia="Trebuchet MS" w:cs="Calibri"/>
                <w:b/>
                <w:bCs/>
                <w:color w:val="auto"/>
                <w:lang w:val="en-GB"/>
              </w:rPr>
              <w:t>Name of the offer subject</w:t>
            </w:r>
          </w:p>
        </w:tc>
        <w:tc>
          <w:tcPr>
            <w:tcW w:w="1166" w:type="dxa"/>
            <w:shd w:val="clear" w:color="auto" w:fill="F2F2F2" w:themeFill="background1" w:themeFillShade="F2"/>
          </w:tcPr>
          <w:p w14:paraId="36417C62" w14:textId="77777777" w:rsidR="007A5CB1" w:rsidRPr="001B5F66" w:rsidRDefault="007A5CB1" w:rsidP="001058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eastAsia="Trebuchet MS" w:cs="Calibri"/>
                <w:b/>
                <w:bCs/>
                <w:color w:val="auto"/>
                <w:lang w:val="en-GB"/>
              </w:rPr>
            </w:pPr>
          </w:p>
          <w:p w14:paraId="32ECFE5E" w14:textId="5AD2154C" w:rsidR="007A5CB1" w:rsidRPr="00C36278" w:rsidRDefault="008B5F93" w:rsidP="001058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eastAsia="Trebuchet MS" w:cs="Calibri"/>
                <w:b/>
                <w:bCs/>
                <w:color w:val="auto"/>
              </w:rPr>
            </w:pPr>
            <w:proofErr w:type="spellStart"/>
            <w:r w:rsidRPr="008B5F93">
              <w:rPr>
                <w:rFonts w:eastAsia="Trebuchet MS" w:cs="Calibri"/>
                <w:b/>
                <w:bCs/>
                <w:color w:val="auto"/>
              </w:rPr>
              <w:t>Quantity</w:t>
            </w:r>
            <w:proofErr w:type="spellEnd"/>
            <w:r w:rsidRPr="008B5F93">
              <w:rPr>
                <w:rFonts w:eastAsia="Trebuchet MS" w:cs="Calibri"/>
                <w:b/>
                <w:bCs/>
                <w:color w:val="auto"/>
              </w:rPr>
              <w:t xml:space="preserve"> </w:t>
            </w:r>
            <w:r w:rsidR="007A5CB1">
              <w:rPr>
                <w:rFonts w:eastAsia="Trebuchet MS" w:cs="Calibri"/>
                <w:b/>
                <w:bCs/>
                <w:color w:val="auto"/>
              </w:rPr>
              <w:t xml:space="preserve">* </w:t>
            </w:r>
          </w:p>
        </w:tc>
        <w:tc>
          <w:tcPr>
            <w:tcW w:w="2268" w:type="dxa"/>
            <w:shd w:val="clear" w:color="auto" w:fill="F2F2F2" w:themeFill="background1" w:themeFillShade="F2"/>
            <w:vAlign w:val="center"/>
          </w:tcPr>
          <w:p w14:paraId="1A403B4A" w14:textId="7DE38B5B" w:rsidR="007A5CB1" w:rsidRPr="00C36278" w:rsidRDefault="008B5F93" w:rsidP="001058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eastAsia="Trebuchet MS" w:cs="Calibri"/>
                <w:b/>
                <w:bCs/>
                <w:color w:val="auto"/>
              </w:rPr>
            </w:pPr>
            <w:r>
              <w:rPr>
                <w:rFonts w:eastAsia="Trebuchet MS" w:cs="Calibri"/>
                <w:b/>
                <w:bCs/>
                <w:color w:val="auto"/>
              </w:rPr>
              <w:t>N</w:t>
            </w:r>
            <w:r w:rsidRPr="008B5F93">
              <w:rPr>
                <w:rFonts w:eastAsia="Trebuchet MS" w:cs="Calibri"/>
                <w:b/>
                <w:bCs/>
                <w:color w:val="auto"/>
              </w:rPr>
              <w:t xml:space="preserve">et </w:t>
            </w:r>
            <w:proofErr w:type="spellStart"/>
            <w:r w:rsidRPr="008B5F93">
              <w:rPr>
                <w:rFonts w:eastAsia="Trebuchet MS" w:cs="Calibri"/>
                <w:b/>
                <w:bCs/>
                <w:color w:val="auto"/>
              </w:rPr>
              <w:t>price</w:t>
            </w:r>
            <w:proofErr w:type="spellEnd"/>
            <w:r w:rsidRPr="008B5F93">
              <w:rPr>
                <w:rFonts w:eastAsia="Trebuchet MS" w:cs="Calibri"/>
                <w:b/>
                <w:bCs/>
                <w:color w:val="auto"/>
              </w:rPr>
              <w:t xml:space="preserve"> </w:t>
            </w:r>
            <w:r w:rsidR="007A5CB1" w:rsidRPr="00C36278">
              <w:rPr>
                <w:rFonts w:eastAsia="Trebuchet MS" w:cs="Calibri"/>
                <w:b/>
                <w:bCs/>
                <w:color w:val="auto"/>
              </w:rPr>
              <w:t>*</w:t>
            </w:r>
          </w:p>
        </w:tc>
        <w:tc>
          <w:tcPr>
            <w:tcW w:w="2533" w:type="dxa"/>
            <w:shd w:val="clear" w:color="auto" w:fill="F2F2F2" w:themeFill="background1" w:themeFillShade="F2"/>
            <w:vAlign w:val="center"/>
          </w:tcPr>
          <w:p w14:paraId="2D2F4F64" w14:textId="05CF08D3" w:rsidR="007A5CB1" w:rsidRPr="00C36278" w:rsidRDefault="008B5F93" w:rsidP="001058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eastAsia="Trebuchet MS" w:cs="Calibri"/>
                <w:b/>
                <w:bCs/>
                <w:color w:val="auto"/>
              </w:rPr>
            </w:pPr>
            <w:r>
              <w:rPr>
                <w:rFonts w:eastAsia="Trebuchet MS" w:cs="Calibri"/>
                <w:b/>
                <w:bCs/>
                <w:color w:val="auto"/>
              </w:rPr>
              <w:t>G</w:t>
            </w:r>
            <w:r w:rsidRPr="008B5F93">
              <w:rPr>
                <w:rFonts w:eastAsia="Trebuchet MS" w:cs="Calibri"/>
                <w:b/>
                <w:bCs/>
                <w:color w:val="auto"/>
              </w:rPr>
              <w:t xml:space="preserve">ross </w:t>
            </w:r>
            <w:proofErr w:type="spellStart"/>
            <w:r w:rsidRPr="008B5F93">
              <w:rPr>
                <w:rFonts w:eastAsia="Trebuchet MS" w:cs="Calibri"/>
                <w:b/>
                <w:bCs/>
                <w:color w:val="auto"/>
              </w:rPr>
              <w:t>price</w:t>
            </w:r>
            <w:proofErr w:type="spellEnd"/>
            <w:r w:rsidRPr="008B5F93">
              <w:rPr>
                <w:rFonts w:eastAsia="Trebuchet MS" w:cs="Calibri"/>
                <w:b/>
                <w:bCs/>
                <w:color w:val="auto"/>
              </w:rPr>
              <w:t xml:space="preserve"> </w:t>
            </w:r>
            <w:r w:rsidR="007A5CB1" w:rsidRPr="00C36278">
              <w:rPr>
                <w:rFonts w:eastAsia="Trebuchet MS" w:cs="Calibri"/>
                <w:b/>
                <w:bCs/>
                <w:color w:val="auto"/>
              </w:rPr>
              <w:t>*</w:t>
            </w:r>
          </w:p>
        </w:tc>
        <w:tc>
          <w:tcPr>
            <w:tcW w:w="1141" w:type="dxa"/>
            <w:shd w:val="clear" w:color="auto" w:fill="F2F2F2" w:themeFill="background1" w:themeFillShade="F2"/>
            <w:vAlign w:val="center"/>
          </w:tcPr>
          <w:p w14:paraId="0B056A13" w14:textId="7BF13F1E" w:rsidR="007A5CB1" w:rsidRPr="00C36278" w:rsidRDefault="008B5F93" w:rsidP="001058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eastAsia="Trebuchet MS" w:cs="Calibri"/>
                <w:b/>
                <w:bCs/>
                <w:color w:val="auto"/>
              </w:rPr>
            </w:pPr>
            <w:proofErr w:type="spellStart"/>
            <w:r w:rsidRPr="008B5F93">
              <w:rPr>
                <w:rFonts w:eastAsia="Trebuchet MS" w:cs="Calibri"/>
                <w:b/>
                <w:bCs/>
                <w:color w:val="auto"/>
              </w:rPr>
              <w:t>Currency</w:t>
            </w:r>
            <w:proofErr w:type="spellEnd"/>
            <w:r w:rsidRPr="008B5F93">
              <w:rPr>
                <w:rFonts w:eastAsia="Trebuchet MS" w:cs="Calibri"/>
                <w:b/>
                <w:bCs/>
                <w:color w:val="auto"/>
              </w:rPr>
              <w:t xml:space="preserve"> </w:t>
            </w:r>
            <w:r w:rsidR="007A5CB1" w:rsidRPr="00C36278">
              <w:rPr>
                <w:rFonts w:eastAsia="Trebuchet MS" w:cs="Calibri"/>
                <w:b/>
                <w:bCs/>
                <w:color w:val="auto"/>
              </w:rPr>
              <w:t>*</w:t>
            </w:r>
          </w:p>
        </w:tc>
      </w:tr>
      <w:tr w:rsidR="007A5CB1" w:rsidRPr="00C36278" w14:paraId="2DCA473D" w14:textId="77777777" w:rsidTr="001B5F66">
        <w:trPr>
          <w:trHeight w:val="680"/>
        </w:trPr>
        <w:tc>
          <w:tcPr>
            <w:tcW w:w="1948" w:type="dxa"/>
            <w:shd w:val="clear" w:color="auto" w:fill="F2F2F2" w:themeFill="background1" w:themeFillShade="F2"/>
            <w:vAlign w:val="center"/>
          </w:tcPr>
          <w:p w14:paraId="7D615602" w14:textId="2DBD04DC" w:rsidR="007A5CB1" w:rsidRPr="007F1766" w:rsidRDefault="008E0689" w:rsidP="001058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eastAsia="Trebuchet MS" w:cs="Calibri"/>
                <w:b/>
                <w:bCs/>
                <w:color w:val="auto"/>
              </w:rPr>
            </w:pPr>
            <w:r>
              <w:rPr>
                <w:rFonts w:eastAsia="Trebuchet MS"/>
                <w:bCs/>
                <w:color w:val="auto"/>
                <w:lang w:val="en-GB"/>
              </w:rPr>
              <w:t>industrial tomograph</w:t>
            </w:r>
            <w:r w:rsidRPr="001B5F66">
              <w:rPr>
                <w:rFonts w:eastAsia="Trebuchet MS"/>
                <w:bCs/>
                <w:color w:val="auto"/>
                <w:lang w:val="en-GB"/>
              </w:rPr>
              <w:t xml:space="preserve"> – </w:t>
            </w:r>
            <w:r>
              <w:rPr>
                <w:rFonts w:eastAsia="Trebuchet MS"/>
                <w:bCs/>
                <w:color w:val="auto"/>
                <w:lang w:val="en-GB"/>
              </w:rPr>
              <w:t>1</w:t>
            </w:r>
            <w:r w:rsidRPr="001B5F66">
              <w:rPr>
                <w:rFonts w:eastAsia="Trebuchet MS"/>
                <w:bCs/>
                <w:color w:val="auto"/>
                <w:lang w:val="en-GB"/>
              </w:rPr>
              <w:t xml:space="preserve"> </w:t>
            </w:r>
            <w:r>
              <w:rPr>
                <w:rFonts w:eastAsia="Trebuchet MS"/>
                <w:bCs/>
                <w:color w:val="auto"/>
                <w:lang w:val="en-GB"/>
              </w:rPr>
              <w:t>pcs</w:t>
            </w:r>
          </w:p>
        </w:tc>
        <w:tc>
          <w:tcPr>
            <w:tcW w:w="1166" w:type="dxa"/>
          </w:tcPr>
          <w:p w14:paraId="66E155AB" w14:textId="77777777" w:rsidR="007A5CB1" w:rsidRPr="00C36278" w:rsidRDefault="007A5CB1" w:rsidP="001058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eastAsia="Trebuchet MS" w:cs="Calibri"/>
                <w:bCs/>
                <w:color w:val="auto"/>
              </w:rPr>
            </w:pPr>
          </w:p>
        </w:tc>
        <w:tc>
          <w:tcPr>
            <w:tcW w:w="2268" w:type="dxa"/>
            <w:vAlign w:val="center"/>
          </w:tcPr>
          <w:p w14:paraId="1A2D7D4B" w14:textId="48E72773" w:rsidR="007A5CB1" w:rsidRPr="00C36278" w:rsidRDefault="007A5CB1" w:rsidP="001058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eastAsia="Trebuchet MS" w:cs="Calibri"/>
                <w:bCs/>
                <w:color w:val="auto"/>
              </w:rPr>
            </w:pPr>
          </w:p>
        </w:tc>
        <w:tc>
          <w:tcPr>
            <w:tcW w:w="2533" w:type="dxa"/>
            <w:vAlign w:val="center"/>
          </w:tcPr>
          <w:p w14:paraId="5E2C75BE" w14:textId="77777777" w:rsidR="007A5CB1" w:rsidRPr="00C36278" w:rsidRDefault="007A5CB1" w:rsidP="001058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eastAsia="Trebuchet MS" w:cs="Calibri"/>
                <w:bCs/>
                <w:color w:val="auto"/>
              </w:rPr>
            </w:pPr>
          </w:p>
        </w:tc>
        <w:tc>
          <w:tcPr>
            <w:tcW w:w="1141" w:type="dxa"/>
            <w:vAlign w:val="center"/>
          </w:tcPr>
          <w:p w14:paraId="6AADEF82" w14:textId="77777777" w:rsidR="007A5CB1" w:rsidRPr="00C36278" w:rsidRDefault="007A5CB1" w:rsidP="001058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eastAsia="Trebuchet MS" w:cs="Calibri"/>
                <w:bCs/>
                <w:color w:val="auto"/>
              </w:rPr>
            </w:pPr>
          </w:p>
        </w:tc>
      </w:tr>
    </w:tbl>
    <w:p w14:paraId="441BB00C" w14:textId="54439BC5" w:rsidR="008854CC" w:rsidRDefault="008854CC" w:rsidP="008854CC"/>
    <w:tbl>
      <w:tblPr>
        <w:tblStyle w:val="Tabela-Siatka"/>
        <w:tblpPr w:leftFromText="141" w:rightFromText="141" w:vertAnchor="text" w:tblpY="-26"/>
        <w:tblW w:w="0" w:type="auto"/>
        <w:tblLook w:val="04A0" w:firstRow="1" w:lastRow="0" w:firstColumn="1" w:lastColumn="0" w:noHBand="0" w:noVBand="1"/>
      </w:tblPr>
      <w:tblGrid>
        <w:gridCol w:w="5382"/>
        <w:gridCol w:w="3674"/>
      </w:tblGrid>
      <w:tr w:rsidR="00E50726" w:rsidRPr="00C36278" w14:paraId="237FFAC5" w14:textId="77777777" w:rsidTr="00E50726">
        <w:trPr>
          <w:trHeight w:val="680"/>
        </w:trPr>
        <w:tc>
          <w:tcPr>
            <w:tcW w:w="5382" w:type="dxa"/>
            <w:shd w:val="clear" w:color="auto" w:fill="F2F2F2" w:themeFill="background1" w:themeFillShade="F2"/>
            <w:vAlign w:val="center"/>
          </w:tcPr>
          <w:p w14:paraId="02847CE5" w14:textId="77777777" w:rsidR="00E50726" w:rsidRPr="001B5F66" w:rsidRDefault="00E50726" w:rsidP="00E507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eastAsia="Trebuchet MS" w:cs="Calibri"/>
                <w:b/>
                <w:bCs/>
                <w:color w:val="auto"/>
                <w:lang w:val="en-GB"/>
              </w:rPr>
            </w:pPr>
          </w:p>
          <w:p w14:paraId="221E3D12" w14:textId="612721B4" w:rsidR="00E50726" w:rsidRPr="001B5F66" w:rsidRDefault="008B5F93" w:rsidP="00E507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eastAsia="Trebuchet MS" w:cs="Calibri"/>
                <w:b/>
                <w:bCs/>
                <w:color w:val="auto"/>
                <w:lang w:val="en-GB"/>
              </w:rPr>
            </w:pPr>
            <w:r w:rsidRPr="001B5F66">
              <w:rPr>
                <w:rFonts w:eastAsia="Trebuchet MS" w:cs="Calibri"/>
                <w:b/>
                <w:bCs/>
                <w:color w:val="auto"/>
                <w:lang w:val="en-GB"/>
              </w:rPr>
              <w:t>Guarantee period</w:t>
            </w:r>
            <w:r w:rsidR="00E50726" w:rsidRPr="001B5F66">
              <w:rPr>
                <w:rFonts w:eastAsia="Trebuchet MS" w:cs="Calibri"/>
                <w:b/>
                <w:bCs/>
                <w:color w:val="auto"/>
                <w:lang w:val="en-GB"/>
              </w:rPr>
              <w:t>:*</w:t>
            </w:r>
          </w:p>
          <w:p w14:paraId="7D1998D4" w14:textId="322D7722" w:rsidR="00E50726" w:rsidRPr="001B5F66" w:rsidRDefault="00E50726" w:rsidP="00E507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eastAsia="Trebuchet MS" w:cs="Calibri"/>
                <w:b/>
                <w:bCs/>
                <w:color w:val="auto"/>
                <w:sz w:val="16"/>
                <w:szCs w:val="16"/>
                <w:lang w:val="en-GB"/>
              </w:rPr>
            </w:pPr>
            <w:r w:rsidRPr="001B5F66">
              <w:rPr>
                <w:rFonts w:eastAsia="Trebuchet MS" w:cs="Calibri"/>
                <w:b/>
                <w:bCs/>
                <w:color w:val="auto"/>
                <w:sz w:val="16"/>
                <w:szCs w:val="16"/>
                <w:lang w:val="en-GB"/>
              </w:rPr>
              <w:t>(</w:t>
            </w:r>
            <w:r w:rsidR="008B5F93" w:rsidRPr="001B5F66">
              <w:rPr>
                <w:rFonts w:eastAsia="Trebuchet MS" w:cs="Calibri"/>
                <w:b/>
                <w:bCs/>
                <w:color w:val="auto"/>
                <w:sz w:val="16"/>
                <w:szCs w:val="16"/>
                <w:lang w:val="en-GB"/>
              </w:rPr>
              <w:t xml:space="preserve">not less than </w:t>
            </w:r>
            <w:r w:rsidR="008E0689">
              <w:rPr>
                <w:rFonts w:eastAsia="Trebuchet MS" w:cs="Calibri"/>
                <w:b/>
                <w:bCs/>
                <w:color w:val="auto"/>
                <w:sz w:val="16"/>
                <w:szCs w:val="16"/>
                <w:lang w:val="en-GB"/>
              </w:rPr>
              <w:t>12</w:t>
            </w:r>
            <w:r w:rsidR="008B5F93" w:rsidRPr="001B5F66">
              <w:rPr>
                <w:rFonts w:eastAsia="Trebuchet MS" w:cs="Calibri"/>
                <w:b/>
                <w:bCs/>
                <w:color w:val="auto"/>
                <w:sz w:val="16"/>
                <w:szCs w:val="16"/>
                <w:lang w:val="en-GB"/>
              </w:rPr>
              <w:t xml:space="preserve"> months</w:t>
            </w:r>
            <w:r w:rsidRPr="001B5F66">
              <w:rPr>
                <w:rFonts w:eastAsia="Trebuchet MS" w:cs="Calibri"/>
                <w:b/>
                <w:bCs/>
                <w:color w:val="auto"/>
                <w:sz w:val="16"/>
                <w:szCs w:val="16"/>
                <w:lang w:val="en-GB"/>
              </w:rPr>
              <w:t>)</w:t>
            </w:r>
          </w:p>
        </w:tc>
        <w:tc>
          <w:tcPr>
            <w:tcW w:w="3674" w:type="dxa"/>
            <w:vAlign w:val="center"/>
          </w:tcPr>
          <w:p w14:paraId="5A08ED2F" w14:textId="3B49EADE" w:rsidR="00E50726" w:rsidRPr="00C36278" w:rsidRDefault="00E50726" w:rsidP="00E507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eastAsia="Trebuchet MS" w:cs="Calibri"/>
                <w:bCs/>
                <w:color w:val="auto"/>
              </w:rPr>
            </w:pPr>
            <w:r>
              <w:rPr>
                <w:rFonts w:eastAsia="Trebuchet MS" w:cs="Calibri"/>
                <w:bCs/>
                <w:color w:val="auto"/>
              </w:rPr>
              <w:t>………………………………..</w:t>
            </w:r>
            <w:proofErr w:type="spellStart"/>
            <w:r w:rsidR="008B5F93">
              <w:rPr>
                <w:rFonts w:eastAsia="Trebuchet MS" w:cs="Calibri"/>
                <w:bCs/>
                <w:color w:val="auto"/>
              </w:rPr>
              <w:t>months</w:t>
            </w:r>
            <w:proofErr w:type="spellEnd"/>
            <w:r>
              <w:rPr>
                <w:rFonts w:eastAsia="Trebuchet MS" w:cs="Calibri"/>
                <w:bCs/>
                <w:color w:val="auto"/>
              </w:rPr>
              <w:t xml:space="preserve"> * </w:t>
            </w:r>
          </w:p>
        </w:tc>
      </w:tr>
    </w:tbl>
    <w:p w14:paraId="2BB31223" w14:textId="77777777" w:rsidR="00E50726" w:rsidRPr="00C36278" w:rsidRDefault="00E50726" w:rsidP="008854CC"/>
    <w:tbl>
      <w:tblPr>
        <w:tblStyle w:val="Tabela-Siatka"/>
        <w:tblW w:w="0" w:type="auto"/>
        <w:tblLook w:val="04A0" w:firstRow="1" w:lastRow="0" w:firstColumn="1" w:lastColumn="0" w:noHBand="0" w:noVBand="1"/>
      </w:tblPr>
      <w:tblGrid>
        <w:gridCol w:w="5382"/>
        <w:gridCol w:w="3674"/>
      </w:tblGrid>
      <w:tr w:rsidR="008854CC" w:rsidRPr="00C36278" w14:paraId="407BD514" w14:textId="77777777" w:rsidTr="007A5CB1">
        <w:trPr>
          <w:trHeight w:val="680"/>
        </w:trPr>
        <w:tc>
          <w:tcPr>
            <w:tcW w:w="5382" w:type="dxa"/>
            <w:shd w:val="clear" w:color="auto" w:fill="F2F2F2" w:themeFill="background1" w:themeFillShade="F2"/>
            <w:vAlign w:val="center"/>
          </w:tcPr>
          <w:p w14:paraId="4CA98731" w14:textId="77777777" w:rsidR="00E50726" w:rsidRDefault="00E50726" w:rsidP="001058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eastAsia="Trebuchet MS" w:cs="Calibri"/>
                <w:b/>
                <w:bCs/>
                <w:color w:val="auto"/>
              </w:rPr>
            </w:pPr>
          </w:p>
          <w:p w14:paraId="5598632A" w14:textId="7F487E9F" w:rsidR="008854CC" w:rsidRDefault="008B5F93" w:rsidP="001058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eastAsia="Trebuchet MS" w:cs="Calibri"/>
                <w:b/>
                <w:bCs/>
                <w:color w:val="auto"/>
              </w:rPr>
            </w:pPr>
            <w:r w:rsidRPr="008B5F93">
              <w:rPr>
                <w:rFonts w:eastAsia="Trebuchet MS" w:cs="Calibri"/>
                <w:b/>
                <w:bCs/>
                <w:color w:val="auto"/>
              </w:rPr>
              <w:t xml:space="preserve">Service </w:t>
            </w:r>
            <w:proofErr w:type="spellStart"/>
            <w:r w:rsidRPr="008B5F93">
              <w:rPr>
                <w:rFonts w:eastAsia="Trebuchet MS" w:cs="Calibri"/>
                <w:b/>
                <w:bCs/>
                <w:color w:val="auto"/>
              </w:rPr>
              <w:t>response</w:t>
            </w:r>
            <w:proofErr w:type="spellEnd"/>
            <w:r w:rsidRPr="008B5F93">
              <w:rPr>
                <w:rFonts w:eastAsia="Trebuchet MS" w:cs="Calibri"/>
                <w:b/>
                <w:bCs/>
                <w:color w:val="auto"/>
              </w:rPr>
              <w:t xml:space="preserve"> </w:t>
            </w:r>
            <w:proofErr w:type="spellStart"/>
            <w:r w:rsidRPr="008B5F93">
              <w:rPr>
                <w:rFonts w:eastAsia="Trebuchet MS" w:cs="Calibri"/>
                <w:b/>
                <w:bCs/>
                <w:color w:val="auto"/>
              </w:rPr>
              <w:t>time</w:t>
            </w:r>
            <w:proofErr w:type="spellEnd"/>
            <w:r w:rsidR="008854CC" w:rsidRPr="00C36278">
              <w:rPr>
                <w:rFonts w:eastAsia="Trebuchet MS" w:cs="Calibri"/>
                <w:b/>
                <w:bCs/>
                <w:color w:val="auto"/>
              </w:rPr>
              <w:t>:</w:t>
            </w:r>
            <w:r w:rsidR="00E50726">
              <w:rPr>
                <w:rFonts w:eastAsia="Trebuchet MS" w:cs="Calibri"/>
                <w:b/>
                <w:bCs/>
                <w:color w:val="auto"/>
              </w:rPr>
              <w:t>*</w:t>
            </w:r>
          </w:p>
          <w:p w14:paraId="753DA1BC" w14:textId="78C3FBAD" w:rsidR="007A5CB1" w:rsidRPr="007A5CB1" w:rsidRDefault="007A5CB1" w:rsidP="001058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eastAsia="Trebuchet MS" w:cs="Calibri"/>
                <w:b/>
                <w:bCs/>
                <w:color w:val="auto"/>
                <w:sz w:val="16"/>
                <w:szCs w:val="16"/>
              </w:rPr>
            </w:pPr>
          </w:p>
        </w:tc>
        <w:tc>
          <w:tcPr>
            <w:tcW w:w="3674" w:type="dxa"/>
            <w:vAlign w:val="center"/>
          </w:tcPr>
          <w:p w14:paraId="5872A048" w14:textId="1BB1DCA8" w:rsidR="008854CC" w:rsidRPr="00C36278" w:rsidRDefault="007A5CB1" w:rsidP="001058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eastAsia="Trebuchet MS" w:cs="Calibri"/>
                <w:bCs/>
                <w:color w:val="auto"/>
              </w:rPr>
            </w:pPr>
            <w:r>
              <w:rPr>
                <w:rFonts w:eastAsia="Trebuchet MS" w:cs="Calibri"/>
                <w:bCs/>
                <w:color w:val="auto"/>
              </w:rPr>
              <w:t>………………………………..</w:t>
            </w:r>
            <w:proofErr w:type="spellStart"/>
            <w:r w:rsidR="008B5F93">
              <w:rPr>
                <w:rFonts w:eastAsia="Trebuchet MS" w:cs="Calibri"/>
                <w:bCs/>
                <w:color w:val="auto"/>
              </w:rPr>
              <w:t>hours</w:t>
            </w:r>
            <w:proofErr w:type="spellEnd"/>
            <w:r w:rsidR="00E50726">
              <w:rPr>
                <w:rFonts w:eastAsia="Trebuchet MS" w:cs="Calibri"/>
                <w:bCs/>
                <w:color w:val="auto"/>
              </w:rPr>
              <w:t xml:space="preserve"> </w:t>
            </w:r>
            <w:r>
              <w:rPr>
                <w:rFonts w:eastAsia="Trebuchet MS" w:cs="Calibri"/>
                <w:bCs/>
                <w:color w:val="auto"/>
              </w:rPr>
              <w:t xml:space="preserve">* </w:t>
            </w:r>
          </w:p>
        </w:tc>
      </w:tr>
    </w:tbl>
    <w:p w14:paraId="6AA981BA" w14:textId="77777777" w:rsidR="00E50726" w:rsidRDefault="00E50726" w:rsidP="00E50726">
      <w:pPr>
        <w:spacing w:after="0" w:line="360" w:lineRule="auto"/>
        <w:jc w:val="both"/>
        <w:rPr>
          <w:rFonts w:eastAsia="Trebuchet MS" w:cs="Calibri"/>
          <w:color w:val="auto"/>
        </w:rPr>
      </w:pPr>
    </w:p>
    <w:tbl>
      <w:tblPr>
        <w:tblStyle w:val="Tabela-Siatka"/>
        <w:tblW w:w="0" w:type="auto"/>
        <w:tblLook w:val="04A0" w:firstRow="1" w:lastRow="0" w:firstColumn="1" w:lastColumn="0" w:noHBand="0" w:noVBand="1"/>
      </w:tblPr>
      <w:tblGrid>
        <w:gridCol w:w="5382"/>
        <w:gridCol w:w="3674"/>
      </w:tblGrid>
      <w:tr w:rsidR="007A5CB1" w:rsidRPr="00C36278" w14:paraId="1DFA8435" w14:textId="77777777" w:rsidTr="003C6DA0">
        <w:trPr>
          <w:trHeight w:val="680"/>
        </w:trPr>
        <w:tc>
          <w:tcPr>
            <w:tcW w:w="5382" w:type="dxa"/>
            <w:shd w:val="clear" w:color="auto" w:fill="F2F2F2" w:themeFill="background1" w:themeFillShade="F2"/>
            <w:vAlign w:val="center"/>
          </w:tcPr>
          <w:p w14:paraId="6ED66FB2" w14:textId="4F4CA001" w:rsidR="007A5CB1" w:rsidRPr="001B5F66" w:rsidRDefault="008B5F93" w:rsidP="003C6D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eastAsia="Trebuchet MS" w:cs="Calibri"/>
                <w:b/>
                <w:bCs/>
                <w:color w:val="auto"/>
                <w:lang w:val="en-GB"/>
              </w:rPr>
            </w:pPr>
            <w:r w:rsidRPr="001B5F66">
              <w:rPr>
                <w:rFonts w:eastAsia="Trebuchet MS" w:cs="Calibri"/>
                <w:b/>
                <w:bCs/>
                <w:color w:val="auto"/>
                <w:lang w:val="en-GB"/>
              </w:rPr>
              <w:lastRenderedPageBreak/>
              <w:t>Offer validity date</w:t>
            </w:r>
            <w:r w:rsidR="00E50726" w:rsidRPr="001B5F66">
              <w:rPr>
                <w:rFonts w:eastAsia="Trebuchet MS" w:cs="Calibri"/>
                <w:b/>
                <w:bCs/>
                <w:color w:val="auto"/>
                <w:lang w:val="en-GB"/>
              </w:rPr>
              <w:t>:</w:t>
            </w:r>
            <w:r w:rsidR="007A5CB1" w:rsidRPr="001B5F66">
              <w:rPr>
                <w:rFonts w:eastAsia="Trebuchet MS" w:cs="Calibri"/>
                <w:b/>
                <w:bCs/>
                <w:color w:val="auto"/>
                <w:lang w:val="en-GB"/>
              </w:rPr>
              <w:t>*</w:t>
            </w:r>
          </w:p>
          <w:p w14:paraId="3387EB1D" w14:textId="35B4A45E" w:rsidR="007A5CB1" w:rsidRPr="001B5F66" w:rsidRDefault="007A5CB1" w:rsidP="003C6D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eastAsia="Trebuchet MS" w:cs="Calibri"/>
                <w:b/>
                <w:bCs/>
                <w:color w:val="auto"/>
                <w:sz w:val="16"/>
                <w:szCs w:val="16"/>
                <w:lang w:val="en-GB"/>
              </w:rPr>
            </w:pPr>
            <w:r w:rsidRPr="001B5F66">
              <w:rPr>
                <w:rFonts w:eastAsia="Trebuchet MS" w:cs="Calibri"/>
                <w:b/>
                <w:bCs/>
                <w:color w:val="auto"/>
                <w:sz w:val="16"/>
                <w:szCs w:val="16"/>
                <w:lang w:val="en-GB"/>
              </w:rPr>
              <w:t>(</w:t>
            </w:r>
            <w:r w:rsidR="008B5F93" w:rsidRPr="001B5F66">
              <w:rPr>
                <w:rFonts w:eastAsia="Trebuchet MS" w:cs="Calibri"/>
                <w:b/>
                <w:bCs/>
                <w:color w:val="auto"/>
                <w:sz w:val="16"/>
                <w:szCs w:val="16"/>
                <w:lang w:val="en-GB"/>
              </w:rPr>
              <w:t xml:space="preserve">minimum </w:t>
            </w:r>
            <w:r w:rsidR="008E0689">
              <w:rPr>
                <w:rFonts w:eastAsia="Trebuchet MS" w:cs="Calibri"/>
                <w:b/>
                <w:bCs/>
                <w:color w:val="auto"/>
                <w:sz w:val="16"/>
                <w:szCs w:val="16"/>
                <w:lang w:val="en-GB"/>
              </w:rPr>
              <w:t>30</w:t>
            </w:r>
            <w:r w:rsidR="008B5F93" w:rsidRPr="001B5F66">
              <w:rPr>
                <w:rFonts w:eastAsia="Trebuchet MS" w:cs="Calibri"/>
                <w:b/>
                <w:bCs/>
                <w:color w:val="auto"/>
                <w:sz w:val="16"/>
                <w:szCs w:val="16"/>
                <w:lang w:val="en-GB"/>
              </w:rPr>
              <w:t xml:space="preserve"> days from the deadline for submitting offers</w:t>
            </w:r>
            <w:r w:rsidRPr="001B5F66">
              <w:rPr>
                <w:rFonts w:eastAsia="Trebuchet MS" w:cs="Calibri"/>
                <w:b/>
                <w:bCs/>
                <w:color w:val="auto"/>
                <w:sz w:val="16"/>
                <w:szCs w:val="16"/>
                <w:lang w:val="en-GB"/>
              </w:rPr>
              <w:t>)</w:t>
            </w:r>
          </w:p>
        </w:tc>
        <w:tc>
          <w:tcPr>
            <w:tcW w:w="3674" w:type="dxa"/>
            <w:vAlign w:val="center"/>
          </w:tcPr>
          <w:p w14:paraId="00537D4C" w14:textId="32AC8B98" w:rsidR="007A5CB1" w:rsidRPr="00C36278" w:rsidRDefault="00E50726" w:rsidP="003C6D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eastAsia="Trebuchet MS" w:cs="Calibri"/>
                <w:bCs/>
                <w:color w:val="auto"/>
              </w:rPr>
            </w:pPr>
            <w:r>
              <w:rPr>
                <w:rFonts w:eastAsia="Trebuchet MS" w:cs="Calibri"/>
                <w:bCs/>
                <w:color w:val="auto"/>
              </w:rPr>
              <w:t>…….</w:t>
            </w:r>
            <w:r w:rsidR="007A5CB1">
              <w:rPr>
                <w:rFonts w:eastAsia="Trebuchet MS" w:cs="Calibri"/>
                <w:bCs/>
                <w:color w:val="auto"/>
              </w:rPr>
              <w:t>………………………………..</w:t>
            </w:r>
            <w:proofErr w:type="spellStart"/>
            <w:r w:rsidR="008B5F93">
              <w:rPr>
                <w:rFonts w:eastAsia="Trebuchet MS" w:cs="Calibri"/>
                <w:bCs/>
                <w:color w:val="auto"/>
              </w:rPr>
              <w:t>days</w:t>
            </w:r>
            <w:proofErr w:type="spellEnd"/>
            <w:r w:rsidR="007A5CB1">
              <w:rPr>
                <w:rFonts w:eastAsia="Trebuchet MS" w:cs="Calibri"/>
                <w:bCs/>
                <w:color w:val="auto"/>
              </w:rPr>
              <w:t xml:space="preserve">* </w:t>
            </w:r>
          </w:p>
        </w:tc>
      </w:tr>
      <w:tr w:rsidR="00E50726" w:rsidRPr="00C36278" w14:paraId="4046CFE3" w14:textId="77777777" w:rsidTr="003C6DA0">
        <w:trPr>
          <w:trHeight w:val="680"/>
        </w:trPr>
        <w:tc>
          <w:tcPr>
            <w:tcW w:w="5382" w:type="dxa"/>
            <w:shd w:val="clear" w:color="auto" w:fill="F2F2F2" w:themeFill="background1" w:themeFillShade="F2"/>
            <w:vAlign w:val="center"/>
          </w:tcPr>
          <w:p w14:paraId="1CE68E1D" w14:textId="77777777" w:rsidR="00E50726" w:rsidRDefault="00E50726" w:rsidP="003C6D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eastAsia="Trebuchet MS" w:cs="Calibri"/>
                <w:b/>
                <w:bCs/>
                <w:color w:val="auto"/>
              </w:rPr>
            </w:pPr>
          </w:p>
          <w:p w14:paraId="1ACAE0FB" w14:textId="6B49F1E5" w:rsidR="00E50726" w:rsidRDefault="008B5F93" w:rsidP="003C6D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eastAsia="Trebuchet MS" w:cs="Calibri"/>
                <w:b/>
                <w:bCs/>
                <w:color w:val="auto"/>
              </w:rPr>
            </w:pPr>
            <w:r w:rsidRPr="008B5F93">
              <w:rPr>
                <w:rFonts w:eastAsia="Trebuchet MS" w:cs="Calibri"/>
                <w:b/>
                <w:bCs/>
                <w:color w:val="auto"/>
              </w:rPr>
              <w:t xml:space="preserve">Order </w:t>
            </w:r>
            <w:proofErr w:type="spellStart"/>
            <w:r w:rsidRPr="008B5F93">
              <w:rPr>
                <w:rFonts w:eastAsia="Trebuchet MS" w:cs="Calibri"/>
                <w:b/>
                <w:bCs/>
                <w:color w:val="auto"/>
              </w:rPr>
              <w:t>completion</w:t>
            </w:r>
            <w:proofErr w:type="spellEnd"/>
            <w:r w:rsidRPr="008B5F93">
              <w:rPr>
                <w:rFonts w:eastAsia="Trebuchet MS" w:cs="Calibri"/>
                <w:b/>
                <w:bCs/>
                <w:color w:val="auto"/>
              </w:rPr>
              <w:t xml:space="preserve"> </w:t>
            </w:r>
            <w:proofErr w:type="spellStart"/>
            <w:r w:rsidRPr="008B5F93">
              <w:rPr>
                <w:rFonts w:eastAsia="Trebuchet MS" w:cs="Calibri"/>
                <w:b/>
                <w:bCs/>
                <w:color w:val="auto"/>
              </w:rPr>
              <w:t>date</w:t>
            </w:r>
            <w:proofErr w:type="spellEnd"/>
            <w:r w:rsidRPr="008B5F93">
              <w:rPr>
                <w:rFonts w:eastAsia="Trebuchet MS" w:cs="Calibri"/>
                <w:b/>
                <w:bCs/>
                <w:color w:val="auto"/>
              </w:rPr>
              <w:t>:</w:t>
            </w:r>
            <w:r w:rsidR="00E50726">
              <w:rPr>
                <w:rFonts w:eastAsia="Trebuchet MS" w:cs="Calibri"/>
                <w:b/>
                <w:bCs/>
                <w:color w:val="auto"/>
              </w:rPr>
              <w:t xml:space="preserve"> </w:t>
            </w:r>
            <w:r w:rsidR="00E50726" w:rsidRPr="00C36278">
              <w:rPr>
                <w:rFonts w:eastAsia="Trebuchet MS" w:cs="Calibri"/>
                <w:b/>
                <w:bCs/>
                <w:color w:val="auto"/>
              </w:rPr>
              <w:t>*</w:t>
            </w:r>
          </w:p>
          <w:p w14:paraId="7425C45D" w14:textId="18531069" w:rsidR="00E50726" w:rsidRPr="007A5CB1" w:rsidRDefault="008E0689" w:rsidP="003C6D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eastAsia="Trebuchet MS" w:cs="Calibri"/>
                <w:b/>
                <w:bCs/>
                <w:color w:val="auto"/>
                <w:sz w:val="16"/>
                <w:szCs w:val="16"/>
              </w:rPr>
            </w:pPr>
            <w:r>
              <w:rPr>
                <w:rFonts w:eastAsia="Trebuchet MS" w:cs="Calibri"/>
                <w:b/>
                <w:bCs/>
                <w:color w:val="auto"/>
                <w:sz w:val="16"/>
                <w:szCs w:val="16"/>
              </w:rPr>
              <w:t xml:space="preserve">(no </w:t>
            </w:r>
            <w:proofErr w:type="spellStart"/>
            <w:r>
              <w:rPr>
                <w:rFonts w:eastAsia="Trebuchet MS" w:cs="Calibri"/>
                <w:b/>
                <w:bCs/>
                <w:color w:val="auto"/>
                <w:sz w:val="16"/>
                <w:szCs w:val="16"/>
              </w:rPr>
              <w:t>longer</w:t>
            </w:r>
            <w:proofErr w:type="spellEnd"/>
            <w:r>
              <w:rPr>
                <w:rFonts w:eastAsia="Trebuchet MS" w:cs="Calibri"/>
                <w:b/>
                <w:bCs/>
                <w:color w:val="auto"/>
                <w:sz w:val="16"/>
                <w:szCs w:val="16"/>
              </w:rPr>
              <w:t xml:space="preserve"> </w:t>
            </w:r>
            <w:proofErr w:type="spellStart"/>
            <w:r>
              <w:rPr>
                <w:rFonts w:eastAsia="Trebuchet MS" w:cs="Calibri"/>
                <w:b/>
                <w:bCs/>
                <w:color w:val="auto"/>
                <w:sz w:val="16"/>
                <w:szCs w:val="16"/>
              </w:rPr>
              <w:t>than</w:t>
            </w:r>
            <w:proofErr w:type="spellEnd"/>
            <w:r>
              <w:rPr>
                <w:rFonts w:eastAsia="Trebuchet MS" w:cs="Calibri"/>
                <w:b/>
                <w:bCs/>
                <w:color w:val="auto"/>
                <w:sz w:val="16"/>
                <w:szCs w:val="16"/>
              </w:rPr>
              <w:t xml:space="preserve"> 31.12.2024)</w:t>
            </w:r>
          </w:p>
        </w:tc>
        <w:tc>
          <w:tcPr>
            <w:tcW w:w="3674" w:type="dxa"/>
            <w:vAlign w:val="center"/>
          </w:tcPr>
          <w:p w14:paraId="67EB130D" w14:textId="4464DDDB" w:rsidR="00E50726" w:rsidRPr="00C36278" w:rsidRDefault="00E50726" w:rsidP="003C6D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eastAsia="Trebuchet MS" w:cs="Calibri"/>
                <w:bCs/>
                <w:color w:val="auto"/>
              </w:rPr>
            </w:pPr>
            <w:r>
              <w:rPr>
                <w:rFonts w:eastAsia="Trebuchet MS" w:cs="Calibri"/>
                <w:bCs/>
                <w:color w:val="auto"/>
              </w:rPr>
              <w:t xml:space="preserve">…….……………………………….. * </w:t>
            </w:r>
          </w:p>
        </w:tc>
      </w:tr>
    </w:tbl>
    <w:p w14:paraId="2D213AB8" w14:textId="77777777" w:rsidR="007A5CB1" w:rsidRPr="00C36278" w:rsidRDefault="007A5CB1" w:rsidP="008854CC">
      <w:pPr>
        <w:spacing w:after="0" w:line="276" w:lineRule="auto"/>
        <w:jc w:val="both"/>
        <w:rPr>
          <w:rFonts w:eastAsia="Trebuchet MS" w:cs="Calibri"/>
          <w:color w:val="auto"/>
        </w:rPr>
      </w:pPr>
    </w:p>
    <w:p w14:paraId="5FDABB03" w14:textId="0163E835" w:rsidR="008854CC" w:rsidRPr="00E50726" w:rsidRDefault="008B5F93" w:rsidP="00E50726">
      <w:pPr>
        <w:pStyle w:val="Akapitzlist"/>
        <w:numPr>
          <w:ilvl w:val="0"/>
          <w:numId w:val="4"/>
        </w:numPr>
        <w:spacing w:after="0" w:line="276" w:lineRule="auto"/>
        <w:ind w:left="567" w:hanging="567"/>
        <w:jc w:val="both"/>
        <w:rPr>
          <w:rFonts w:eastAsia="Trebuchet MS" w:cs="Calibri"/>
          <w:b/>
          <w:color w:val="auto"/>
        </w:rPr>
      </w:pPr>
      <w:proofErr w:type="spellStart"/>
      <w:r w:rsidRPr="008B5F93">
        <w:rPr>
          <w:rFonts w:eastAsia="Trebuchet MS" w:cs="Calibri"/>
          <w:b/>
          <w:color w:val="auto"/>
        </w:rPr>
        <w:t>Contractor's</w:t>
      </w:r>
      <w:proofErr w:type="spellEnd"/>
      <w:r w:rsidRPr="008B5F93">
        <w:rPr>
          <w:rFonts w:eastAsia="Trebuchet MS" w:cs="Calibri"/>
          <w:b/>
          <w:color w:val="auto"/>
        </w:rPr>
        <w:t xml:space="preserve"> </w:t>
      </w:r>
      <w:proofErr w:type="spellStart"/>
      <w:r w:rsidRPr="008B5F93">
        <w:rPr>
          <w:rFonts w:eastAsia="Trebuchet MS" w:cs="Calibri"/>
          <w:b/>
          <w:color w:val="auto"/>
        </w:rPr>
        <w:t>declarations</w:t>
      </w:r>
      <w:proofErr w:type="spellEnd"/>
      <w:r w:rsidR="00E50726">
        <w:rPr>
          <w:rFonts w:eastAsia="Trebuchet MS" w:cs="Calibri"/>
          <w:b/>
          <w:color w:val="auto"/>
        </w:rPr>
        <w:t>:</w:t>
      </w:r>
    </w:p>
    <w:p w14:paraId="654542BF" w14:textId="3D4EC2A8" w:rsidR="008854CC" w:rsidRPr="001B5F66" w:rsidRDefault="008B5F93" w:rsidP="00E50726">
      <w:pPr>
        <w:pStyle w:val="Akapitzli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76" w:lineRule="auto"/>
        <w:ind w:left="993" w:hanging="426"/>
        <w:contextualSpacing/>
        <w:jc w:val="both"/>
        <w:rPr>
          <w:rFonts w:cs="Calibri"/>
          <w:lang w:val="en-GB"/>
        </w:rPr>
      </w:pPr>
      <w:r w:rsidRPr="001B5F66">
        <w:rPr>
          <w:rFonts w:cs="Calibri"/>
          <w:lang w:val="en-GB"/>
        </w:rPr>
        <w:t>The Contractor declares that he knows and accepts the terms and conditions of the order specified in the request for quotation and does not raise any reservations or comments in this regard</w:t>
      </w:r>
      <w:r w:rsidR="008854CC" w:rsidRPr="001B5F66">
        <w:rPr>
          <w:rFonts w:cs="Calibri"/>
          <w:lang w:val="en-GB"/>
        </w:rPr>
        <w:t xml:space="preserve">. </w:t>
      </w:r>
    </w:p>
    <w:p w14:paraId="2D1E7F5E" w14:textId="47DC7381" w:rsidR="008854CC" w:rsidRPr="001B5F66" w:rsidRDefault="008B5F93" w:rsidP="00E50726">
      <w:pPr>
        <w:pStyle w:val="Akapitzli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76" w:lineRule="auto"/>
        <w:ind w:left="993" w:hanging="426"/>
        <w:contextualSpacing/>
        <w:jc w:val="both"/>
        <w:rPr>
          <w:rFonts w:cs="Calibri"/>
          <w:lang w:val="en-GB"/>
        </w:rPr>
      </w:pPr>
      <w:r w:rsidRPr="001B5F66">
        <w:rPr>
          <w:rFonts w:cs="Calibri"/>
          <w:lang w:val="en-GB"/>
        </w:rPr>
        <w:t>The Contractor declares that he has the rights to perform specific activities or activities, if the law imposes an obligation to have them</w:t>
      </w:r>
      <w:r w:rsidR="008854CC" w:rsidRPr="001B5F66">
        <w:rPr>
          <w:rFonts w:cs="Calibri"/>
          <w:lang w:val="en-GB"/>
        </w:rPr>
        <w:t>.</w:t>
      </w:r>
    </w:p>
    <w:p w14:paraId="0608F4CC" w14:textId="423FC5D8" w:rsidR="008854CC" w:rsidRPr="001B5F66" w:rsidRDefault="008B5F93" w:rsidP="00E50726">
      <w:pPr>
        <w:pStyle w:val="Akapitzli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76" w:lineRule="auto"/>
        <w:ind w:left="993" w:hanging="426"/>
        <w:contextualSpacing/>
        <w:jc w:val="both"/>
        <w:rPr>
          <w:rFonts w:cs="Calibri"/>
          <w:lang w:val="en-GB"/>
        </w:rPr>
      </w:pPr>
      <w:r w:rsidRPr="001B5F66">
        <w:rPr>
          <w:rFonts w:cs="Calibri"/>
          <w:lang w:val="en-GB"/>
        </w:rPr>
        <w:t>The Contractor declares that he has the necessary knowledge and experience to perform the order or will guarantee subcontractors with the necessary knowledge and experience to perform the order</w:t>
      </w:r>
      <w:r w:rsidR="008854CC" w:rsidRPr="001B5F66">
        <w:rPr>
          <w:rFonts w:cs="Calibri"/>
          <w:lang w:val="en-GB"/>
        </w:rPr>
        <w:t xml:space="preserve">. </w:t>
      </w:r>
    </w:p>
    <w:p w14:paraId="20A3D9B4" w14:textId="483552FC" w:rsidR="008854CC" w:rsidRPr="001B5F66" w:rsidRDefault="008B5F93" w:rsidP="00E50726">
      <w:pPr>
        <w:pStyle w:val="Akapitzli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76" w:lineRule="auto"/>
        <w:ind w:left="993" w:hanging="426"/>
        <w:contextualSpacing/>
        <w:jc w:val="both"/>
        <w:rPr>
          <w:rFonts w:cs="Calibri"/>
          <w:lang w:val="en-GB"/>
        </w:rPr>
      </w:pPr>
      <w:r w:rsidRPr="001B5F66">
        <w:rPr>
          <w:rFonts w:cs="Calibri"/>
          <w:lang w:val="en-GB"/>
        </w:rPr>
        <w:t>The Contractor declares that it has appropriate technical potential to perform the order or will guarantee subcontractors with appropriate technical potential to perform the order</w:t>
      </w:r>
      <w:r w:rsidR="008854CC" w:rsidRPr="001B5F66">
        <w:rPr>
          <w:rFonts w:cs="Calibri"/>
          <w:lang w:val="en-GB"/>
        </w:rPr>
        <w:t xml:space="preserve">. </w:t>
      </w:r>
    </w:p>
    <w:p w14:paraId="263BE513" w14:textId="77777777" w:rsidR="008B5F93" w:rsidRPr="001B5F66" w:rsidRDefault="008B5F93" w:rsidP="00E50726">
      <w:pPr>
        <w:pStyle w:val="Akapitzli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76" w:lineRule="auto"/>
        <w:ind w:left="993" w:hanging="426"/>
        <w:contextualSpacing/>
        <w:jc w:val="both"/>
        <w:rPr>
          <w:rFonts w:cs="Calibri"/>
          <w:lang w:val="en-GB"/>
        </w:rPr>
      </w:pPr>
      <w:r w:rsidRPr="001B5F66">
        <w:rPr>
          <w:rFonts w:cs="Calibri"/>
          <w:lang w:val="en-GB"/>
        </w:rPr>
        <w:t>The Contractor declares that it has persons capable of performing the order or will guarantee subcontractors having persons capable of performing the order.</w:t>
      </w:r>
    </w:p>
    <w:p w14:paraId="5C9500D3" w14:textId="79F108EA" w:rsidR="008854CC" w:rsidRPr="001B5F66" w:rsidRDefault="008B5F93" w:rsidP="00E50726">
      <w:pPr>
        <w:pStyle w:val="Akapitzli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76" w:lineRule="auto"/>
        <w:ind w:left="993" w:hanging="426"/>
        <w:contextualSpacing/>
        <w:jc w:val="both"/>
        <w:rPr>
          <w:rFonts w:cs="Calibri"/>
          <w:lang w:val="en-GB"/>
        </w:rPr>
      </w:pPr>
      <w:r w:rsidRPr="001B5F66">
        <w:rPr>
          <w:rFonts w:cs="Calibri"/>
          <w:lang w:val="en-GB"/>
        </w:rPr>
        <w:t>The Contractor declares that he is in an economic and financial situation that ensures the execution of the order within the specified period</w:t>
      </w:r>
      <w:r w:rsidR="008854CC" w:rsidRPr="001B5F66">
        <w:rPr>
          <w:rFonts w:cs="Calibri"/>
          <w:lang w:val="en-GB"/>
        </w:rPr>
        <w:t xml:space="preserve">. </w:t>
      </w:r>
    </w:p>
    <w:p w14:paraId="5B4D908B" w14:textId="4AFF7A39" w:rsidR="008854CC" w:rsidRPr="002B5D41" w:rsidRDefault="008B5F93" w:rsidP="00E50726">
      <w:pPr>
        <w:pStyle w:val="Akapitzlist"/>
        <w:numPr>
          <w:ilvl w:val="0"/>
          <w:numId w:val="7"/>
        </w:numPr>
        <w:spacing w:after="0" w:line="276" w:lineRule="auto"/>
        <w:ind w:left="993" w:hanging="426"/>
        <w:jc w:val="both"/>
        <w:rPr>
          <w:rFonts w:cs="Calibri"/>
          <w:color w:val="auto"/>
        </w:rPr>
      </w:pPr>
      <w:r w:rsidRPr="008B5F93">
        <w:rPr>
          <w:rFonts w:cs="Calibri"/>
          <w:color w:val="auto"/>
        </w:rPr>
        <w:t xml:space="preserve">The </w:t>
      </w:r>
      <w:proofErr w:type="spellStart"/>
      <w:r w:rsidRPr="008B5F93">
        <w:rPr>
          <w:rFonts w:cs="Calibri"/>
          <w:color w:val="auto"/>
        </w:rPr>
        <w:t>Contractor</w:t>
      </w:r>
      <w:proofErr w:type="spellEnd"/>
      <w:r w:rsidRPr="008B5F93">
        <w:rPr>
          <w:rFonts w:cs="Calibri"/>
          <w:color w:val="auto"/>
        </w:rPr>
        <w:t xml:space="preserve"> </w:t>
      </w:r>
      <w:proofErr w:type="spellStart"/>
      <w:r w:rsidRPr="008B5F93">
        <w:rPr>
          <w:rFonts w:cs="Calibri"/>
          <w:color w:val="auto"/>
        </w:rPr>
        <w:t>declares</w:t>
      </w:r>
      <w:proofErr w:type="spellEnd"/>
      <w:r w:rsidRPr="008B5F93">
        <w:rPr>
          <w:rFonts w:cs="Calibri"/>
          <w:color w:val="auto"/>
        </w:rPr>
        <w:t xml:space="preserve"> </w:t>
      </w:r>
      <w:proofErr w:type="spellStart"/>
      <w:r w:rsidRPr="008B5F93">
        <w:rPr>
          <w:rFonts w:cs="Calibri"/>
          <w:color w:val="auto"/>
        </w:rPr>
        <w:t>that</w:t>
      </w:r>
      <w:proofErr w:type="spellEnd"/>
      <w:r w:rsidR="008854CC" w:rsidRPr="002B5D41">
        <w:rPr>
          <w:rFonts w:cs="Calibri"/>
          <w:color w:val="auto"/>
        </w:rPr>
        <w:t>:</w:t>
      </w:r>
    </w:p>
    <w:p w14:paraId="0C9327D1" w14:textId="2262CC1B" w:rsidR="008B5F93" w:rsidRDefault="008B5F93" w:rsidP="00E50726">
      <w:pPr>
        <w:pStyle w:val="Akapitzlist"/>
        <w:numPr>
          <w:ilvl w:val="1"/>
          <w:numId w:val="7"/>
        </w:numPr>
        <w:spacing w:after="0" w:line="276" w:lineRule="auto"/>
        <w:ind w:hanging="447"/>
        <w:jc w:val="both"/>
        <w:rPr>
          <w:rFonts w:cs="Calibri"/>
          <w:color w:val="auto"/>
        </w:rPr>
      </w:pPr>
      <w:r w:rsidRPr="001B5F66">
        <w:rPr>
          <w:rFonts w:cs="Calibri" w:hint="eastAsia"/>
          <w:color w:val="auto"/>
          <w:lang w:val="en-GB"/>
        </w:rPr>
        <w:t>is not subject to exclusion from the proceedings pursuant to Art. 5k of Council Regulation (EU) No. 833/2014 of 31 July 2014 concerning restrictive measures in connection with Russia's actions destabilizing the situation in Ukraine (OJ EU No. L 229 of 31</w:t>
      </w:r>
      <w:r w:rsidRPr="001B5F66">
        <w:rPr>
          <w:rFonts w:cs="Calibri"/>
          <w:color w:val="auto"/>
          <w:lang w:val="en-GB"/>
        </w:rPr>
        <w:t xml:space="preserve">/07/2014, p. 1; hereinafter: Regulation 833/2014), as amended by Council Regulation (EU) 2022/576 amending Regulation (EU) No. 833/2014 concerning restrictive measures in view of Russia's actions destabilizing the situation in Ukraine (OJ EU No. </w:t>
      </w:r>
      <w:r w:rsidRPr="008B5F93">
        <w:rPr>
          <w:rFonts w:cs="Calibri"/>
          <w:color w:val="auto"/>
        </w:rPr>
        <w:t xml:space="preserve">L 111 of 8.4 .2022, </w:t>
      </w:r>
      <w:proofErr w:type="spellStart"/>
      <w:r w:rsidRPr="008B5F93">
        <w:rPr>
          <w:rFonts w:cs="Calibri"/>
          <w:color w:val="auto"/>
        </w:rPr>
        <w:t>page</w:t>
      </w:r>
      <w:proofErr w:type="spellEnd"/>
      <w:r w:rsidRPr="008B5F93">
        <w:rPr>
          <w:rFonts w:cs="Calibri"/>
          <w:color w:val="auto"/>
        </w:rPr>
        <w:t xml:space="preserve"> 1; </w:t>
      </w:r>
      <w:proofErr w:type="spellStart"/>
      <w:r w:rsidRPr="008B5F93">
        <w:rPr>
          <w:rFonts w:cs="Calibri"/>
          <w:color w:val="auto"/>
        </w:rPr>
        <w:t>hereinafter</w:t>
      </w:r>
      <w:proofErr w:type="spellEnd"/>
      <w:r w:rsidRPr="008B5F93">
        <w:rPr>
          <w:rFonts w:cs="Calibri"/>
          <w:color w:val="auto"/>
        </w:rPr>
        <w:t xml:space="preserve">: </w:t>
      </w:r>
      <w:proofErr w:type="spellStart"/>
      <w:r w:rsidRPr="008B5F93">
        <w:rPr>
          <w:rFonts w:cs="Calibri"/>
          <w:color w:val="auto"/>
        </w:rPr>
        <w:t>Regulation</w:t>
      </w:r>
      <w:proofErr w:type="spellEnd"/>
      <w:r w:rsidRPr="008B5F93">
        <w:rPr>
          <w:rFonts w:cs="Calibri"/>
          <w:color w:val="auto"/>
        </w:rPr>
        <w:t xml:space="preserve"> 2022/576);</w:t>
      </w:r>
    </w:p>
    <w:p w14:paraId="37476876" w14:textId="2AE2D788" w:rsidR="00E50726" w:rsidRPr="001B5F66" w:rsidRDefault="008B5F93" w:rsidP="00E50726">
      <w:pPr>
        <w:pStyle w:val="Akapitzlist"/>
        <w:numPr>
          <w:ilvl w:val="1"/>
          <w:numId w:val="7"/>
        </w:numPr>
        <w:spacing w:after="0" w:line="276" w:lineRule="auto"/>
        <w:ind w:hanging="447"/>
        <w:jc w:val="both"/>
        <w:rPr>
          <w:rFonts w:cs="Calibri"/>
          <w:color w:val="auto"/>
          <w:lang w:val="en-GB"/>
        </w:rPr>
      </w:pPr>
      <w:r w:rsidRPr="001B5F66">
        <w:rPr>
          <w:rFonts w:cs="Calibri"/>
          <w:color w:val="auto"/>
          <w:lang w:val="en-GB"/>
        </w:rPr>
        <w:t>there are no grounds for exclusion from the proceedings pursuant to Art. 7 section 1 of the Act of April 13, 2022 on special solutions for counteracting support for aggression against Ukraine and for the protection of national security (Journal of Laws, item 835)</w:t>
      </w:r>
      <w:r w:rsidR="008854CC" w:rsidRPr="001B5F66">
        <w:rPr>
          <w:rFonts w:cs="Calibri"/>
          <w:color w:val="auto"/>
          <w:lang w:val="en-GB"/>
        </w:rPr>
        <w:t>.</w:t>
      </w:r>
    </w:p>
    <w:p w14:paraId="447C6D03" w14:textId="43BA948A" w:rsidR="008854CC" w:rsidRPr="001B5F66" w:rsidRDefault="008B5F93" w:rsidP="00E50726">
      <w:pPr>
        <w:pStyle w:val="Akapitzlist"/>
        <w:numPr>
          <w:ilvl w:val="0"/>
          <w:numId w:val="7"/>
        </w:numPr>
        <w:shd w:val="clear" w:color="auto" w:fill="FFFFFF"/>
        <w:suppressAutoHyphens/>
        <w:spacing w:after="0" w:line="276" w:lineRule="auto"/>
        <w:ind w:left="993" w:hanging="426"/>
        <w:jc w:val="both"/>
        <w:rPr>
          <w:rFonts w:cs="Calibri"/>
          <w:color w:val="auto"/>
          <w:lang w:val="en-GB"/>
        </w:rPr>
      </w:pPr>
      <w:r w:rsidRPr="001B5F66">
        <w:rPr>
          <w:rFonts w:cs="Calibri"/>
          <w:color w:val="auto"/>
          <w:lang w:val="en-GB"/>
        </w:rPr>
        <w:t>The Contractor declares that he is not related personally or financially to the Ordering Party. Personal or capital connections are understood as mutual connections between the Ordering Party or persons authorized to enter into obligations on behalf of the Ordering Party or persons performing on behalf of the Ordering Party activities related to the preparation and conduct of the Contractor selection procedure and the Contractor, consisting in particular of</w:t>
      </w:r>
      <w:r w:rsidR="008854CC" w:rsidRPr="001B5F66">
        <w:rPr>
          <w:rFonts w:cs="Calibri"/>
          <w:color w:val="auto"/>
          <w:lang w:val="en-GB"/>
        </w:rPr>
        <w:t>:</w:t>
      </w:r>
    </w:p>
    <w:p w14:paraId="016DFC03" w14:textId="69C4AC56" w:rsidR="00266CDD" w:rsidRPr="001B5F66" w:rsidRDefault="008B5F93" w:rsidP="00266CDD">
      <w:pPr>
        <w:numPr>
          <w:ilvl w:val="3"/>
          <w:numId w:val="8"/>
        </w:numPr>
        <w:pBdr>
          <w:bar w:val="none" w:sz="0" w:color="auto"/>
        </w:pBdr>
        <w:spacing w:after="0"/>
        <w:ind w:left="1418" w:hanging="425"/>
        <w:jc w:val="both"/>
        <w:rPr>
          <w:rFonts w:asciiTheme="minorHAnsi" w:hAnsiTheme="minorHAnsi" w:cstheme="minorHAnsi"/>
          <w:lang w:val="en-GB"/>
        </w:rPr>
      </w:pPr>
      <w:r w:rsidRPr="001B5F66">
        <w:rPr>
          <w:rFonts w:asciiTheme="minorHAnsi" w:hAnsiTheme="minorHAnsi" w:cstheme="minorHAnsi"/>
          <w:lang w:val="en-GB"/>
        </w:rPr>
        <w:t>participating in a company as a partner in a civil partnership or partnership</w:t>
      </w:r>
      <w:r w:rsidR="00266CDD" w:rsidRPr="001B5F66">
        <w:rPr>
          <w:rFonts w:asciiTheme="minorHAnsi" w:hAnsiTheme="minorHAnsi" w:cstheme="minorHAnsi"/>
          <w:lang w:val="en-GB"/>
        </w:rPr>
        <w:t xml:space="preserve">; </w:t>
      </w:r>
    </w:p>
    <w:p w14:paraId="7369B5B6" w14:textId="69CBDBF9" w:rsidR="00266CDD" w:rsidRPr="001B5F66" w:rsidRDefault="008B5F93" w:rsidP="00266CDD">
      <w:pPr>
        <w:numPr>
          <w:ilvl w:val="3"/>
          <w:numId w:val="8"/>
        </w:numPr>
        <w:pBdr>
          <w:bar w:val="none" w:sz="0" w:color="auto"/>
        </w:pBdr>
        <w:spacing w:after="0"/>
        <w:ind w:left="1418" w:hanging="425"/>
        <w:jc w:val="both"/>
        <w:rPr>
          <w:rFonts w:asciiTheme="minorHAnsi" w:hAnsiTheme="minorHAnsi" w:cstheme="minorHAnsi"/>
          <w:lang w:val="en-GB"/>
        </w:rPr>
      </w:pPr>
      <w:r w:rsidRPr="001B5F66">
        <w:rPr>
          <w:rFonts w:asciiTheme="minorHAnsi" w:hAnsiTheme="minorHAnsi" w:cstheme="minorHAnsi"/>
          <w:lang w:val="en-GB"/>
        </w:rPr>
        <w:t>owning at least 10% of shares (unless a lower threshold is provided for by law)</w:t>
      </w:r>
      <w:r w:rsidR="00266CDD" w:rsidRPr="001B5F66">
        <w:rPr>
          <w:rFonts w:asciiTheme="minorHAnsi" w:hAnsiTheme="minorHAnsi" w:cstheme="minorHAnsi"/>
          <w:lang w:val="en-GB"/>
        </w:rPr>
        <w:t xml:space="preserve">; </w:t>
      </w:r>
    </w:p>
    <w:p w14:paraId="396CF0EB" w14:textId="3F8CB084" w:rsidR="00266CDD" w:rsidRPr="001B5F66" w:rsidRDefault="008B5F93" w:rsidP="00266CDD">
      <w:pPr>
        <w:numPr>
          <w:ilvl w:val="3"/>
          <w:numId w:val="8"/>
        </w:numPr>
        <w:pBdr>
          <w:bar w:val="none" w:sz="0" w:color="auto"/>
        </w:pBdr>
        <w:spacing w:after="0"/>
        <w:ind w:left="1418" w:hanging="425"/>
        <w:jc w:val="both"/>
        <w:rPr>
          <w:rFonts w:asciiTheme="minorHAnsi" w:hAnsiTheme="minorHAnsi" w:cstheme="minorHAnsi"/>
          <w:lang w:val="en-GB"/>
        </w:rPr>
      </w:pPr>
      <w:r w:rsidRPr="001B5F66">
        <w:rPr>
          <w:rFonts w:asciiTheme="minorHAnsi" w:hAnsiTheme="minorHAnsi" w:cstheme="minorHAnsi"/>
          <w:lang w:val="en-GB"/>
        </w:rPr>
        <w:t>serving as a member of the supervisory or management body, proxy, representative;</w:t>
      </w:r>
      <w:r w:rsidR="00266CDD" w:rsidRPr="001B5F66">
        <w:rPr>
          <w:rFonts w:asciiTheme="minorHAnsi" w:hAnsiTheme="minorHAnsi" w:cstheme="minorHAnsi"/>
          <w:lang w:val="en-GB"/>
        </w:rPr>
        <w:t xml:space="preserve"> </w:t>
      </w:r>
    </w:p>
    <w:p w14:paraId="7A653E86" w14:textId="79701F71" w:rsidR="00266CDD" w:rsidRPr="001B5F66" w:rsidRDefault="008B5F93" w:rsidP="00266CDD">
      <w:pPr>
        <w:numPr>
          <w:ilvl w:val="3"/>
          <w:numId w:val="8"/>
        </w:numPr>
        <w:pBdr>
          <w:bar w:val="none" w:sz="0" w:color="auto"/>
        </w:pBdr>
        <w:spacing w:after="0"/>
        <w:ind w:left="1418" w:hanging="425"/>
        <w:jc w:val="both"/>
        <w:rPr>
          <w:rFonts w:asciiTheme="minorHAnsi" w:hAnsiTheme="minorHAnsi" w:cstheme="minorHAnsi"/>
          <w:lang w:val="en-GB"/>
        </w:rPr>
      </w:pPr>
      <w:r w:rsidRPr="001B5F66">
        <w:rPr>
          <w:rFonts w:asciiTheme="minorHAnsi" w:hAnsiTheme="minorHAnsi" w:cstheme="minorHAnsi"/>
          <w:lang w:val="en-GB"/>
        </w:rPr>
        <w:t xml:space="preserve">being married, in a relationship of consanguinity or affinity in the direct line, consanguinity or affinity in the collateral line up to the second degree, or being bound by virtue of adoption, guardianship or guardianship, or cohabiting with the contractor, </w:t>
      </w:r>
      <w:r w:rsidRPr="001B5F66">
        <w:rPr>
          <w:rFonts w:asciiTheme="minorHAnsi" w:hAnsiTheme="minorHAnsi" w:cstheme="minorHAnsi"/>
          <w:lang w:val="en-GB"/>
        </w:rPr>
        <w:lastRenderedPageBreak/>
        <w:t>his legal representative or members of the managing bodies, or supervisory bodies of contractors applying for the contract</w:t>
      </w:r>
      <w:r w:rsidR="00266CDD" w:rsidRPr="001B5F66">
        <w:rPr>
          <w:rFonts w:asciiTheme="minorHAnsi" w:hAnsiTheme="minorHAnsi" w:cstheme="minorHAnsi"/>
          <w:lang w:val="en-GB"/>
        </w:rPr>
        <w:t xml:space="preserve">; </w:t>
      </w:r>
    </w:p>
    <w:p w14:paraId="69BDC082" w14:textId="63752879" w:rsidR="008854CC" w:rsidRPr="001B5F66" w:rsidRDefault="008B5F93" w:rsidP="00266CDD">
      <w:pPr>
        <w:numPr>
          <w:ilvl w:val="3"/>
          <w:numId w:val="8"/>
        </w:numPr>
        <w:pBdr>
          <w:bar w:val="none" w:sz="0" w:color="auto"/>
        </w:pBdr>
        <w:spacing w:after="0"/>
        <w:ind w:left="1418" w:hanging="425"/>
        <w:jc w:val="both"/>
        <w:rPr>
          <w:rFonts w:asciiTheme="minorHAnsi" w:hAnsiTheme="minorHAnsi" w:cstheme="minorHAnsi"/>
          <w:lang w:val="en-GB"/>
        </w:rPr>
      </w:pPr>
      <w:r w:rsidRPr="001B5F66">
        <w:rPr>
          <w:rFonts w:asciiTheme="minorHAnsi" w:hAnsiTheme="minorHAnsi" w:cstheme="minorHAnsi"/>
          <w:lang w:val="en-GB"/>
        </w:rPr>
        <w:t>being in such a legal or actual relationship with the contractor that there is justified doubt as to their impartiality or independence in connection with the contract award procedure</w:t>
      </w:r>
      <w:r w:rsidR="00266CDD" w:rsidRPr="001B5F66">
        <w:rPr>
          <w:rFonts w:asciiTheme="minorHAnsi" w:hAnsiTheme="minorHAnsi" w:cstheme="minorHAnsi"/>
          <w:lang w:val="en-GB"/>
        </w:rPr>
        <w:t>.</w:t>
      </w:r>
    </w:p>
    <w:p w14:paraId="1709039C" w14:textId="77777777" w:rsidR="00266CDD" w:rsidRPr="001E4390" w:rsidRDefault="00266CDD" w:rsidP="002555C9">
      <w:pPr>
        <w:pStyle w:val="Akapitzlist"/>
        <w:pBdr>
          <w:bar w:val="none" w:sz="0" w:color="auto"/>
        </w:pBdr>
        <w:spacing w:after="0"/>
        <w:jc w:val="both"/>
        <w:rPr>
          <w:rFonts w:asciiTheme="minorHAnsi" w:hAnsiTheme="minorHAnsi" w:cstheme="minorHAnsi"/>
          <w:vanish/>
          <w:lang w:val="en-US"/>
        </w:rPr>
      </w:pPr>
    </w:p>
    <w:p w14:paraId="2E2D01D6" w14:textId="3133F578" w:rsidR="00266CDD" w:rsidRPr="002555C9" w:rsidRDefault="008B5F93" w:rsidP="002555C9">
      <w:pPr>
        <w:pStyle w:val="Akapitzlist"/>
        <w:numPr>
          <w:ilvl w:val="0"/>
          <w:numId w:val="7"/>
        </w:numPr>
        <w:spacing w:after="0" w:line="276" w:lineRule="auto"/>
        <w:jc w:val="both"/>
        <w:rPr>
          <w:rFonts w:cs="Calibri"/>
          <w:color w:val="auto"/>
          <w:lang w:val="en-GB"/>
        </w:rPr>
      </w:pPr>
      <w:r w:rsidRPr="002555C9">
        <w:rPr>
          <w:rFonts w:cs="Calibri"/>
          <w:color w:val="auto"/>
          <w:lang w:val="en-GB"/>
        </w:rPr>
        <w:t>The Contractor declares that all information provided in the above declarations is current and true and was presented with full awareness of the consequences of misleading the Ordering Party when presenting the information. At the same time, it undertakes to immediately provide the Ordering Party with an update of the above statements in the event of any changes in this respect</w:t>
      </w:r>
      <w:r w:rsidR="00266CDD" w:rsidRPr="002555C9">
        <w:rPr>
          <w:rFonts w:cs="Calibri"/>
          <w:color w:val="auto"/>
          <w:lang w:val="en-GB"/>
        </w:rPr>
        <w:t>.</w:t>
      </w:r>
    </w:p>
    <w:p w14:paraId="150CC6EA" w14:textId="77777777" w:rsidR="00266CDD" w:rsidRPr="001B5F66" w:rsidRDefault="00266CDD" w:rsidP="00266CDD">
      <w:pPr>
        <w:pBdr>
          <w:bar w:val="none" w:sz="0" w:color="auto"/>
        </w:pBdr>
        <w:spacing w:after="0"/>
        <w:ind w:left="720"/>
        <w:jc w:val="both"/>
        <w:rPr>
          <w:rFonts w:asciiTheme="minorHAnsi" w:hAnsiTheme="minorHAnsi" w:cstheme="minorHAnsi"/>
          <w:lang w:val="en-GB"/>
        </w:rPr>
      </w:pPr>
    </w:p>
    <w:p w14:paraId="5B1586EE" w14:textId="63E638BE" w:rsidR="00431A0E" w:rsidRPr="001B5F66" w:rsidRDefault="00431A0E" w:rsidP="008854CC">
      <w:pPr>
        <w:shd w:val="clear" w:color="auto" w:fill="FFFFFF"/>
        <w:suppressAutoHyphens/>
        <w:spacing w:after="0" w:line="276" w:lineRule="auto"/>
        <w:jc w:val="both"/>
        <w:rPr>
          <w:rFonts w:cs="Calibri"/>
          <w:color w:val="auto"/>
          <w:lang w:val="en-GB"/>
        </w:rPr>
      </w:pPr>
    </w:p>
    <w:p w14:paraId="121BBA87" w14:textId="4CCF76ED" w:rsidR="00431A0E" w:rsidRPr="001B5F66" w:rsidRDefault="00431A0E" w:rsidP="008854CC">
      <w:pPr>
        <w:shd w:val="clear" w:color="auto" w:fill="FFFFFF"/>
        <w:suppressAutoHyphens/>
        <w:spacing w:after="0" w:line="276" w:lineRule="auto"/>
        <w:jc w:val="both"/>
        <w:rPr>
          <w:rFonts w:cs="Calibri"/>
          <w:color w:val="auto"/>
          <w:lang w:val="en-GB"/>
        </w:rPr>
      </w:pPr>
    </w:p>
    <w:p w14:paraId="4E12508B" w14:textId="2FA8B44C" w:rsidR="00431A0E" w:rsidRPr="001B5F66" w:rsidRDefault="00431A0E" w:rsidP="008854CC">
      <w:pPr>
        <w:shd w:val="clear" w:color="auto" w:fill="FFFFFF"/>
        <w:suppressAutoHyphens/>
        <w:spacing w:after="0" w:line="276" w:lineRule="auto"/>
        <w:jc w:val="both"/>
        <w:rPr>
          <w:rFonts w:cs="Calibri"/>
          <w:color w:val="auto"/>
          <w:lang w:val="en-GB"/>
        </w:rPr>
      </w:pPr>
    </w:p>
    <w:p w14:paraId="76198C3E" w14:textId="4D260F0C" w:rsidR="00431A0E" w:rsidRPr="001B5F66" w:rsidRDefault="00431A0E" w:rsidP="008854CC">
      <w:pPr>
        <w:shd w:val="clear" w:color="auto" w:fill="FFFFFF"/>
        <w:suppressAutoHyphens/>
        <w:spacing w:after="0" w:line="276" w:lineRule="auto"/>
        <w:jc w:val="both"/>
        <w:rPr>
          <w:rFonts w:cs="Calibri"/>
          <w:color w:val="auto"/>
          <w:lang w:val="en-GB"/>
        </w:rPr>
      </w:pPr>
    </w:p>
    <w:p w14:paraId="481C282F" w14:textId="72C6F32E" w:rsidR="00431A0E" w:rsidRDefault="00431A0E" w:rsidP="008854CC">
      <w:pPr>
        <w:shd w:val="clear" w:color="auto" w:fill="FFFFFF"/>
        <w:suppressAutoHyphens/>
        <w:spacing w:after="0" w:line="276" w:lineRule="auto"/>
        <w:jc w:val="both"/>
        <w:rPr>
          <w:rFonts w:cs="Calibri"/>
          <w:color w:val="auto"/>
        </w:rPr>
      </w:pPr>
      <w:r w:rsidRPr="001B5F66">
        <w:rPr>
          <w:rFonts w:cs="Calibri"/>
          <w:color w:val="auto"/>
          <w:lang w:val="en-GB"/>
        </w:rPr>
        <w:tab/>
      </w:r>
      <w:r>
        <w:rPr>
          <w:rFonts w:cs="Calibri"/>
          <w:color w:val="auto"/>
        </w:rPr>
        <w:t>……………………………………………….</w:t>
      </w:r>
      <w:r>
        <w:rPr>
          <w:rFonts w:cs="Calibri"/>
          <w:color w:val="auto"/>
        </w:rPr>
        <w:tab/>
      </w:r>
      <w:r w:rsidR="00C379FF">
        <w:rPr>
          <w:rFonts w:cs="Calibri"/>
          <w:color w:val="auto"/>
        </w:rPr>
        <w:t>*</w:t>
      </w:r>
      <w:r>
        <w:rPr>
          <w:rFonts w:cs="Calibri"/>
          <w:color w:val="auto"/>
        </w:rPr>
        <w:tab/>
      </w:r>
      <w:r>
        <w:rPr>
          <w:rFonts w:cs="Calibri"/>
          <w:color w:val="auto"/>
        </w:rPr>
        <w:tab/>
      </w:r>
      <w:r>
        <w:rPr>
          <w:rFonts w:cs="Calibri"/>
          <w:color w:val="auto"/>
        </w:rPr>
        <w:tab/>
      </w:r>
      <w:r>
        <w:rPr>
          <w:rFonts w:cs="Calibri"/>
          <w:color w:val="auto"/>
        </w:rPr>
        <w:tab/>
        <w:t>…………………………………………</w:t>
      </w:r>
      <w:r w:rsidR="00C379FF">
        <w:rPr>
          <w:rFonts w:cs="Calibri"/>
          <w:color w:val="auto"/>
        </w:rPr>
        <w:t>*</w:t>
      </w:r>
    </w:p>
    <w:p w14:paraId="4854E236" w14:textId="23982BA0" w:rsidR="00431A0E" w:rsidRPr="00C36278" w:rsidRDefault="00431A0E" w:rsidP="008854CC">
      <w:pPr>
        <w:shd w:val="clear" w:color="auto" w:fill="FFFFFF"/>
        <w:suppressAutoHyphens/>
        <w:spacing w:after="0" w:line="276" w:lineRule="auto"/>
        <w:jc w:val="both"/>
        <w:rPr>
          <w:rFonts w:cs="Calibri"/>
          <w:color w:val="auto"/>
        </w:rPr>
      </w:pPr>
      <w:r>
        <w:rPr>
          <w:rFonts w:cs="Calibri"/>
          <w:color w:val="auto"/>
        </w:rPr>
        <w:tab/>
      </w:r>
      <w:r>
        <w:rPr>
          <w:rFonts w:cs="Calibri"/>
          <w:color w:val="auto"/>
        </w:rPr>
        <w:tab/>
      </w:r>
      <w:proofErr w:type="spellStart"/>
      <w:r w:rsidR="008B5F93" w:rsidRPr="008B5F93">
        <w:rPr>
          <w:rFonts w:cs="Calibri"/>
          <w:color w:val="auto"/>
        </w:rPr>
        <w:t>Offer</w:t>
      </w:r>
      <w:proofErr w:type="spellEnd"/>
      <w:r w:rsidR="008B5F93" w:rsidRPr="008B5F93">
        <w:rPr>
          <w:rFonts w:cs="Calibri"/>
          <w:color w:val="auto"/>
        </w:rPr>
        <w:t xml:space="preserve"> </w:t>
      </w:r>
      <w:proofErr w:type="spellStart"/>
      <w:r w:rsidR="008B5F93" w:rsidRPr="008B5F93">
        <w:rPr>
          <w:rFonts w:cs="Calibri"/>
          <w:color w:val="auto"/>
        </w:rPr>
        <w:t>date</w:t>
      </w:r>
      <w:proofErr w:type="spellEnd"/>
      <w:r>
        <w:rPr>
          <w:rFonts w:cs="Calibri"/>
          <w:color w:val="auto"/>
        </w:rPr>
        <w:tab/>
      </w:r>
      <w:r>
        <w:rPr>
          <w:rFonts w:cs="Calibri"/>
          <w:color w:val="auto"/>
        </w:rPr>
        <w:tab/>
      </w:r>
      <w:r>
        <w:rPr>
          <w:rFonts w:cs="Calibri"/>
          <w:color w:val="auto"/>
        </w:rPr>
        <w:tab/>
      </w:r>
      <w:r>
        <w:rPr>
          <w:rFonts w:cs="Calibri"/>
          <w:color w:val="auto"/>
        </w:rPr>
        <w:tab/>
      </w:r>
      <w:r>
        <w:rPr>
          <w:rFonts w:cs="Calibri"/>
          <w:color w:val="auto"/>
        </w:rPr>
        <w:tab/>
      </w:r>
      <w:r>
        <w:rPr>
          <w:rFonts w:cs="Calibri"/>
          <w:color w:val="auto"/>
        </w:rPr>
        <w:tab/>
      </w:r>
      <w:r>
        <w:rPr>
          <w:rFonts w:cs="Calibri"/>
          <w:color w:val="auto"/>
        </w:rPr>
        <w:tab/>
      </w:r>
      <w:proofErr w:type="spellStart"/>
      <w:r w:rsidR="008B5F93">
        <w:rPr>
          <w:rFonts w:cs="Calibri"/>
          <w:color w:val="auto"/>
        </w:rPr>
        <w:t>Signature</w:t>
      </w:r>
      <w:proofErr w:type="spellEnd"/>
      <w:r>
        <w:rPr>
          <w:rFonts w:cs="Calibri"/>
          <w:color w:val="auto"/>
        </w:rPr>
        <w:tab/>
      </w:r>
    </w:p>
    <w:p w14:paraId="71B0089B" w14:textId="77777777" w:rsidR="008854CC" w:rsidRPr="00C36278" w:rsidRDefault="008854CC" w:rsidP="008854CC">
      <w:pPr>
        <w:shd w:val="clear" w:color="auto" w:fill="FFFFFF"/>
        <w:suppressAutoHyphens/>
        <w:spacing w:after="0" w:line="276" w:lineRule="auto"/>
        <w:jc w:val="both"/>
        <w:rPr>
          <w:rFonts w:cs="Calibri"/>
          <w:color w:val="auto"/>
        </w:rPr>
      </w:pPr>
    </w:p>
    <w:bookmarkEnd w:id="0"/>
    <w:p w14:paraId="09472909" w14:textId="77777777" w:rsidR="008854CC" w:rsidRPr="002E3D9A" w:rsidRDefault="008854CC" w:rsidP="008854CC">
      <w:pPr>
        <w:shd w:val="clear" w:color="auto" w:fill="FFFFFF"/>
        <w:suppressAutoHyphens/>
        <w:spacing w:after="0" w:line="276" w:lineRule="auto"/>
        <w:jc w:val="both"/>
        <w:rPr>
          <w:rFonts w:cs="Calibri"/>
          <w:color w:val="auto"/>
        </w:rPr>
      </w:pPr>
      <w:r w:rsidRPr="002E3D9A">
        <w:rPr>
          <w:rFonts w:cs="Calibri"/>
          <w:color w:val="auto"/>
        </w:rPr>
        <w:t xml:space="preserve">  </w:t>
      </w:r>
    </w:p>
    <w:p w14:paraId="09FDE22A" w14:textId="77777777" w:rsidR="008854CC" w:rsidRDefault="008854CC" w:rsidP="008854CC"/>
    <w:p w14:paraId="5C462210" w14:textId="3F66E84E" w:rsidR="007E5024" w:rsidRPr="001B5F66" w:rsidRDefault="007E5024">
      <w:pPr>
        <w:rPr>
          <w:lang w:val="en-GB"/>
        </w:rPr>
      </w:pPr>
    </w:p>
    <w:p w14:paraId="69EAC80F" w14:textId="6AE2884F" w:rsidR="007A5CB1" w:rsidRPr="001B5F66" w:rsidRDefault="007A5CB1">
      <w:pPr>
        <w:rPr>
          <w:lang w:val="en-GB"/>
        </w:rPr>
      </w:pPr>
    </w:p>
    <w:p w14:paraId="0F94401B" w14:textId="77777777" w:rsidR="00431A0E" w:rsidRPr="001B5F66" w:rsidRDefault="00431A0E">
      <w:pPr>
        <w:rPr>
          <w:lang w:val="en-GB"/>
        </w:rPr>
      </w:pPr>
    </w:p>
    <w:p w14:paraId="65CFF3F7" w14:textId="762B42BD" w:rsidR="007A5CB1" w:rsidRDefault="007A5CB1" w:rsidP="007A5CB1">
      <w:r>
        <w:t>*</w:t>
      </w:r>
      <w:proofErr w:type="spellStart"/>
      <w:r w:rsidR="008B5F93" w:rsidRPr="008B5F93">
        <w:t>mandatory</w:t>
      </w:r>
      <w:proofErr w:type="spellEnd"/>
      <w:r w:rsidR="008B5F93" w:rsidRPr="008B5F93">
        <w:t xml:space="preserve"> data</w:t>
      </w:r>
    </w:p>
    <w:sectPr w:rsidR="007A5CB1">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D606" w14:textId="77777777" w:rsidR="00A844E5" w:rsidRDefault="00A844E5">
      <w:pPr>
        <w:spacing w:after="0" w:line="240" w:lineRule="auto"/>
      </w:pPr>
      <w:r>
        <w:separator/>
      </w:r>
    </w:p>
  </w:endnote>
  <w:endnote w:type="continuationSeparator" w:id="0">
    <w:p w14:paraId="3D9AEAA1" w14:textId="77777777" w:rsidR="00A844E5" w:rsidRDefault="00A8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C18" w14:textId="77777777" w:rsidR="001B5F66" w:rsidRDefault="001B5F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142F" w14:textId="77777777" w:rsidR="006E4EB1" w:rsidRDefault="00000000">
    <w:pPr>
      <w:pStyle w:val="Stopka"/>
      <w:tabs>
        <w:tab w:val="clear" w:pos="9072"/>
        <w:tab w:val="right" w:pos="9046"/>
      </w:tabs>
      <w:jc w:val="center"/>
    </w:pPr>
    <w:r>
      <w:fldChar w:fldCharType="begin"/>
    </w:r>
    <w:r>
      <w:instrText xml:space="preserve"> PAGE </w:instrText>
    </w:r>
    <w:r>
      <w:fldChar w:fldCharType="separate"/>
    </w:r>
    <w:r>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5ADA" w14:textId="77777777" w:rsidR="001B5F66" w:rsidRDefault="001B5F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159CB" w14:textId="77777777" w:rsidR="00A844E5" w:rsidRDefault="00A844E5">
      <w:pPr>
        <w:spacing w:after="0" w:line="240" w:lineRule="auto"/>
      </w:pPr>
      <w:r>
        <w:separator/>
      </w:r>
    </w:p>
  </w:footnote>
  <w:footnote w:type="continuationSeparator" w:id="0">
    <w:p w14:paraId="07647932" w14:textId="77777777" w:rsidR="00A844E5" w:rsidRDefault="00A84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2EAD" w14:textId="77777777" w:rsidR="001B5F66" w:rsidRDefault="001B5F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913A" w14:textId="4C734CA2" w:rsidR="00265CE8" w:rsidRDefault="00265CE8">
    <w:pPr>
      <w:pStyle w:val="Nagwek"/>
    </w:pPr>
    <w:r>
      <w:rPr>
        <w:noProof/>
      </w:rPr>
      <w:drawing>
        <wp:inline distT="0" distB="0" distL="0" distR="0" wp14:anchorId="7E4FAFCD" wp14:editId="1DB4E2D7">
          <wp:extent cx="5756910" cy="465455"/>
          <wp:effectExtent l="0" t="0" r="0" b="0"/>
          <wp:docPr id="3" name="Obraz 3" descr="S:\DFE - Departament Funduszy Europejskich\Instytucja kluczowa\_PRZYGOTOWANIE SYSTEMU WDRAŻANIA KPO\Logotypy KPO\_Logotypy KPO-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S:\DFE - Departament Funduszy Europejskich\Instytucja kluczowa\_PRZYGOTOWANIE SYSTEMU WDRAŻANIA KPO\Logotypy KPO\_Logotypy KPO-ost.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654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2B54" w14:textId="77777777" w:rsidR="001B5F66" w:rsidRDefault="001B5F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80D"/>
    <w:multiLevelType w:val="multilevel"/>
    <w:tmpl w:val="7B26CF7E"/>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decimal"/>
      <w:lvlText w:val="%1.%2.%3."/>
      <w:lvlJc w:val="left"/>
      <w:pPr>
        <w:ind w:left="1355" w:hanging="504"/>
      </w:pPr>
      <w:rPr>
        <w:b w:val="0"/>
        <w:bCs w:val="0"/>
      </w:rPr>
    </w:lvl>
    <w:lvl w:ilvl="3">
      <w:start w:val="1"/>
      <w:numFmt w:val="bullet"/>
      <w:lvlText w:val=""/>
      <w:lvlJc w:val="left"/>
      <w:pPr>
        <w:ind w:left="1440" w:hanging="360"/>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B50B97"/>
    <w:multiLevelType w:val="hybridMultilevel"/>
    <w:tmpl w:val="33967994"/>
    <w:lvl w:ilvl="0" w:tplc="E22097BA">
      <w:start w:val="1"/>
      <w:numFmt w:val="decimal"/>
      <w:lvlText w:val="%1."/>
      <w:lvlJc w:val="left"/>
      <w:pPr>
        <w:ind w:left="1083" w:hanging="37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2CFC02C5"/>
    <w:multiLevelType w:val="hybridMultilevel"/>
    <w:tmpl w:val="59B011D6"/>
    <w:lvl w:ilvl="0" w:tplc="04150001">
      <w:start w:val="1"/>
      <w:numFmt w:val="bullet"/>
      <w:lvlText w:val=""/>
      <w:lvlJc w:val="left"/>
      <w:pPr>
        <w:ind w:left="72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C966396"/>
    <w:multiLevelType w:val="hybridMultilevel"/>
    <w:tmpl w:val="8670F3B4"/>
    <w:lvl w:ilvl="0" w:tplc="04150019">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761DD9"/>
    <w:multiLevelType w:val="hybridMultilevel"/>
    <w:tmpl w:val="33B031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1C25F7B"/>
    <w:multiLevelType w:val="hybridMultilevel"/>
    <w:tmpl w:val="6428D15A"/>
    <w:lvl w:ilvl="0" w:tplc="FFFFFFFF">
      <w:start w:val="1"/>
      <w:numFmt w:val="lowerLetter"/>
      <w:lvlText w:val="%1."/>
      <w:lvlJc w:val="left"/>
      <w:pPr>
        <w:ind w:left="18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256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ind w:left="3283"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ind w:left="400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ind w:left="472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ind w:left="5443"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ind w:left="616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ind w:left="688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ind w:left="7603"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5562DF7"/>
    <w:multiLevelType w:val="hybridMultilevel"/>
    <w:tmpl w:val="152A6B3A"/>
    <w:styleLink w:val="Zaimportowanystyl7"/>
    <w:lvl w:ilvl="0" w:tplc="26B2C0BC">
      <w:start w:val="1"/>
      <w:numFmt w:val="bullet"/>
      <w:lvlText w:val="·"/>
      <w:lvlJc w:val="left"/>
      <w:pPr>
        <w:ind w:left="113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2E0AA0">
      <w:start w:val="1"/>
      <w:numFmt w:val="bullet"/>
      <w:lvlText w:val="o"/>
      <w:lvlJc w:val="left"/>
      <w:pPr>
        <w:ind w:left="18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AF944">
      <w:start w:val="1"/>
      <w:numFmt w:val="bullet"/>
      <w:lvlText w:val="▪"/>
      <w:lvlJc w:val="left"/>
      <w:pPr>
        <w:ind w:left="25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E013FE">
      <w:start w:val="1"/>
      <w:numFmt w:val="bullet"/>
      <w:lvlText w:val="·"/>
      <w:lvlJc w:val="left"/>
      <w:pPr>
        <w:ind w:left="329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843FF8">
      <w:start w:val="1"/>
      <w:numFmt w:val="bullet"/>
      <w:lvlText w:val="o"/>
      <w:lvlJc w:val="left"/>
      <w:pPr>
        <w:ind w:left="40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FEBFB2">
      <w:start w:val="1"/>
      <w:numFmt w:val="bullet"/>
      <w:lvlText w:val="▪"/>
      <w:lvlJc w:val="left"/>
      <w:pPr>
        <w:ind w:left="47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42929A">
      <w:start w:val="1"/>
      <w:numFmt w:val="bullet"/>
      <w:lvlText w:val="·"/>
      <w:lvlJc w:val="left"/>
      <w:pPr>
        <w:ind w:left="545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DC425A">
      <w:start w:val="1"/>
      <w:numFmt w:val="bullet"/>
      <w:lvlText w:val="o"/>
      <w:lvlJc w:val="left"/>
      <w:pPr>
        <w:ind w:left="61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CCC1CA">
      <w:start w:val="1"/>
      <w:numFmt w:val="bullet"/>
      <w:lvlText w:val="▪"/>
      <w:lvlJc w:val="left"/>
      <w:pPr>
        <w:ind w:left="68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FDD0812"/>
    <w:multiLevelType w:val="hybridMultilevel"/>
    <w:tmpl w:val="152A6B3A"/>
    <w:numStyleLink w:val="Zaimportowanystyl7"/>
  </w:abstractNum>
  <w:num w:numId="1" w16cid:durableId="1947689492">
    <w:abstractNumId w:val="6"/>
  </w:num>
  <w:num w:numId="2" w16cid:durableId="151145467">
    <w:abstractNumId w:val="7"/>
  </w:num>
  <w:num w:numId="3" w16cid:durableId="1963420980">
    <w:abstractNumId w:val="2"/>
  </w:num>
  <w:num w:numId="4" w16cid:durableId="561453289">
    <w:abstractNumId w:val="1"/>
  </w:num>
  <w:num w:numId="5" w16cid:durableId="1008755535">
    <w:abstractNumId w:val="4"/>
  </w:num>
  <w:num w:numId="6" w16cid:durableId="1322084066">
    <w:abstractNumId w:val="5"/>
  </w:num>
  <w:num w:numId="7" w16cid:durableId="975334529">
    <w:abstractNumId w:val="3"/>
  </w:num>
  <w:num w:numId="8" w16cid:durableId="1638532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CC"/>
    <w:rsid w:val="00027DCE"/>
    <w:rsid w:val="000303EE"/>
    <w:rsid w:val="000C2FAF"/>
    <w:rsid w:val="000C3C02"/>
    <w:rsid w:val="000C7216"/>
    <w:rsid w:val="000D0C6C"/>
    <w:rsid w:val="000D7942"/>
    <w:rsid w:val="0010190E"/>
    <w:rsid w:val="001025E5"/>
    <w:rsid w:val="00103748"/>
    <w:rsid w:val="00121B13"/>
    <w:rsid w:val="0012497B"/>
    <w:rsid w:val="00126119"/>
    <w:rsid w:val="001338B8"/>
    <w:rsid w:val="001715C9"/>
    <w:rsid w:val="0018653A"/>
    <w:rsid w:val="001B5F66"/>
    <w:rsid w:val="001C3801"/>
    <w:rsid w:val="001D0A52"/>
    <w:rsid w:val="001D21FE"/>
    <w:rsid w:val="001E4390"/>
    <w:rsid w:val="001F7D8B"/>
    <w:rsid w:val="00226605"/>
    <w:rsid w:val="00242FB0"/>
    <w:rsid w:val="002555C9"/>
    <w:rsid w:val="00257513"/>
    <w:rsid w:val="00265CE8"/>
    <w:rsid w:val="00266908"/>
    <w:rsid w:val="00266CDD"/>
    <w:rsid w:val="00271F8E"/>
    <w:rsid w:val="00290301"/>
    <w:rsid w:val="002A2D4E"/>
    <w:rsid w:val="002A610F"/>
    <w:rsid w:val="002B4162"/>
    <w:rsid w:val="002D173B"/>
    <w:rsid w:val="002F28AD"/>
    <w:rsid w:val="002F4C95"/>
    <w:rsid w:val="003130FC"/>
    <w:rsid w:val="003135B3"/>
    <w:rsid w:val="003735BA"/>
    <w:rsid w:val="003D0BFD"/>
    <w:rsid w:val="003E07F0"/>
    <w:rsid w:val="004106E1"/>
    <w:rsid w:val="004216AD"/>
    <w:rsid w:val="00423B5C"/>
    <w:rsid w:val="00431A0E"/>
    <w:rsid w:val="00445A20"/>
    <w:rsid w:val="004761C3"/>
    <w:rsid w:val="00483D6B"/>
    <w:rsid w:val="004907AF"/>
    <w:rsid w:val="004B3F6A"/>
    <w:rsid w:val="004C0F68"/>
    <w:rsid w:val="004E678B"/>
    <w:rsid w:val="004F4919"/>
    <w:rsid w:val="0051609B"/>
    <w:rsid w:val="00545D1D"/>
    <w:rsid w:val="00562D95"/>
    <w:rsid w:val="0058671D"/>
    <w:rsid w:val="005A2A13"/>
    <w:rsid w:val="005D2B40"/>
    <w:rsid w:val="005E16B4"/>
    <w:rsid w:val="005F4AB4"/>
    <w:rsid w:val="005F4B5A"/>
    <w:rsid w:val="006018EE"/>
    <w:rsid w:val="00602F35"/>
    <w:rsid w:val="0061706D"/>
    <w:rsid w:val="0062274A"/>
    <w:rsid w:val="00637DE3"/>
    <w:rsid w:val="00653D3F"/>
    <w:rsid w:val="00660C69"/>
    <w:rsid w:val="0067155E"/>
    <w:rsid w:val="00685E5A"/>
    <w:rsid w:val="006B0EC9"/>
    <w:rsid w:val="006B2A20"/>
    <w:rsid w:val="006D763E"/>
    <w:rsid w:val="006E4EB1"/>
    <w:rsid w:val="006F0B3D"/>
    <w:rsid w:val="006F3FBB"/>
    <w:rsid w:val="00744D3A"/>
    <w:rsid w:val="0079536F"/>
    <w:rsid w:val="007A4DB4"/>
    <w:rsid w:val="007A5CB1"/>
    <w:rsid w:val="007E5024"/>
    <w:rsid w:val="007F60F6"/>
    <w:rsid w:val="008104FF"/>
    <w:rsid w:val="0084191F"/>
    <w:rsid w:val="00843C39"/>
    <w:rsid w:val="00853C0B"/>
    <w:rsid w:val="00864824"/>
    <w:rsid w:val="00881786"/>
    <w:rsid w:val="008854CC"/>
    <w:rsid w:val="00897971"/>
    <w:rsid w:val="008B20D0"/>
    <w:rsid w:val="008B5F93"/>
    <w:rsid w:val="008D1F1B"/>
    <w:rsid w:val="008E0689"/>
    <w:rsid w:val="008F33F9"/>
    <w:rsid w:val="008F459A"/>
    <w:rsid w:val="009007D1"/>
    <w:rsid w:val="0092103C"/>
    <w:rsid w:val="0096147F"/>
    <w:rsid w:val="00984385"/>
    <w:rsid w:val="009A08A8"/>
    <w:rsid w:val="009A5BCA"/>
    <w:rsid w:val="009C3CE5"/>
    <w:rsid w:val="009E6B86"/>
    <w:rsid w:val="00A35964"/>
    <w:rsid w:val="00A5768A"/>
    <w:rsid w:val="00A844E5"/>
    <w:rsid w:val="00A93CA9"/>
    <w:rsid w:val="00A943BF"/>
    <w:rsid w:val="00AB0598"/>
    <w:rsid w:val="00AB5BCE"/>
    <w:rsid w:val="00AE1BF9"/>
    <w:rsid w:val="00B510DB"/>
    <w:rsid w:val="00B54F29"/>
    <w:rsid w:val="00B83E0F"/>
    <w:rsid w:val="00B84DD9"/>
    <w:rsid w:val="00BC272D"/>
    <w:rsid w:val="00BE744B"/>
    <w:rsid w:val="00C17F81"/>
    <w:rsid w:val="00C379FF"/>
    <w:rsid w:val="00C53603"/>
    <w:rsid w:val="00C81B95"/>
    <w:rsid w:val="00C93840"/>
    <w:rsid w:val="00CC5D59"/>
    <w:rsid w:val="00D01370"/>
    <w:rsid w:val="00D14DD0"/>
    <w:rsid w:val="00D15D43"/>
    <w:rsid w:val="00D34028"/>
    <w:rsid w:val="00D471A6"/>
    <w:rsid w:val="00D522F3"/>
    <w:rsid w:val="00D91880"/>
    <w:rsid w:val="00E27EB2"/>
    <w:rsid w:val="00E50726"/>
    <w:rsid w:val="00E70857"/>
    <w:rsid w:val="00E87363"/>
    <w:rsid w:val="00E93B46"/>
    <w:rsid w:val="00EA045E"/>
    <w:rsid w:val="00EC2573"/>
    <w:rsid w:val="00F029CE"/>
    <w:rsid w:val="00F567B0"/>
    <w:rsid w:val="00F6122C"/>
    <w:rsid w:val="00F83EF2"/>
    <w:rsid w:val="00F86B8C"/>
    <w:rsid w:val="00F91E58"/>
    <w:rsid w:val="00FC3DE7"/>
    <w:rsid w:val="00FC4940"/>
    <w:rsid w:val="00FE51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96E5"/>
  <w15:chartTrackingRefBased/>
  <w15:docId w15:val="{8C279784-B37A-4B12-B6A6-D94D1213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854CC"/>
    <w:pPr>
      <w:pBdr>
        <w:top w:val="nil"/>
        <w:left w:val="nil"/>
        <w:bottom w:val="nil"/>
        <w:right w:val="nil"/>
        <w:between w:val="nil"/>
        <w:bar w:val="nil"/>
      </w:pBdr>
    </w:pPr>
    <w:rPr>
      <w:rFonts w:ascii="Calibri" w:eastAsia="Arial Unicode MS" w:hAnsi="Calibri" w:cs="Arial Unicode MS"/>
      <w:color w:val="000000"/>
      <w:kern w:val="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link w:val="StopkaZnak"/>
    <w:rsid w:val="008854CC"/>
    <w:pPr>
      <w:pBdr>
        <w:top w:val="nil"/>
        <w:left w:val="nil"/>
        <w:bottom w:val="nil"/>
        <w:right w:val="nil"/>
        <w:between w:val="nil"/>
        <w:bar w:val="nil"/>
      </w:pBdr>
      <w:tabs>
        <w:tab w:val="center" w:pos="4536"/>
        <w:tab w:val="right" w:pos="9072"/>
      </w:tabs>
      <w:spacing w:after="0" w:line="240" w:lineRule="auto"/>
    </w:pPr>
    <w:rPr>
      <w:rFonts w:ascii="Calibri" w:eastAsia="Arial Unicode MS" w:hAnsi="Calibri" w:cs="Arial Unicode MS"/>
      <w:color w:val="000000"/>
      <w:kern w:val="0"/>
      <w:u w:color="000000"/>
      <w:bdr w:val="nil"/>
      <w:lang w:eastAsia="pl-PL"/>
    </w:rPr>
  </w:style>
  <w:style w:type="character" w:customStyle="1" w:styleId="StopkaZnak">
    <w:name w:val="Stopka Znak"/>
    <w:basedOn w:val="Domylnaczcionkaakapitu"/>
    <w:link w:val="Stopka"/>
    <w:rsid w:val="008854CC"/>
    <w:rPr>
      <w:rFonts w:ascii="Calibri" w:eastAsia="Arial Unicode MS" w:hAnsi="Calibri" w:cs="Arial Unicode MS"/>
      <w:color w:val="000000"/>
      <w:kern w:val="0"/>
      <w:u w:color="000000"/>
      <w:bdr w:val="nil"/>
      <w:lang w:eastAsia="pl-PL"/>
    </w:rPr>
  </w:style>
  <w:style w:type="paragraph" w:styleId="Akapitzlist">
    <w:name w:val="List Paragraph"/>
    <w:aliases w:val="Signature,Lista - wielopoziomowa,Akapit z listą1,Numerowanie,Akapit z listą BS,Kolorowa lista — akcent 11,sw tekst,L1,normalny,A_wyliczenie,K-P_odwolanie,Akapit z listą5,maz_wyliczenie,opis dzialania,Punkt 1.1,Wykres"/>
    <w:link w:val="AkapitzlistZnak"/>
    <w:uiPriority w:val="34"/>
    <w:qFormat/>
    <w:rsid w:val="008854CC"/>
    <w:pPr>
      <w:pBdr>
        <w:top w:val="nil"/>
        <w:left w:val="nil"/>
        <w:bottom w:val="nil"/>
        <w:right w:val="nil"/>
        <w:between w:val="nil"/>
        <w:bar w:val="nil"/>
      </w:pBdr>
      <w:ind w:left="720"/>
    </w:pPr>
    <w:rPr>
      <w:rFonts w:ascii="Calibri" w:eastAsia="Arial Unicode MS" w:hAnsi="Calibri" w:cs="Arial Unicode MS"/>
      <w:color w:val="000000"/>
      <w:kern w:val="0"/>
      <w:u w:color="000000"/>
      <w:bdr w:val="nil"/>
      <w:lang w:eastAsia="pl-PL"/>
    </w:rPr>
  </w:style>
  <w:style w:type="numbering" w:customStyle="1" w:styleId="Zaimportowanystyl7">
    <w:name w:val="Zaimportowany styl 7"/>
    <w:rsid w:val="008854CC"/>
    <w:pPr>
      <w:numPr>
        <w:numId w:val="1"/>
      </w:numPr>
    </w:pPr>
  </w:style>
  <w:style w:type="character" w:customStyle="1" w:styleId="AkapitzlistZnak">
    <w:name w:val="Akapit z listą Znak"/>
    <w:aliases w:val="Signature Znak,Lista - wielopoziomowa Znak,Akapit z listą1 Znak,Numerowanie Znak,Akapit z listą BS Znak,Kolorowa lista — akcent 11 Znak,sw tekst Znak,L1 Znak,normalny Znak,A_wyliczenie Znak,K-P_odwolanie Znak,Akapit z listą5 Znak"/>
    <w:link w:val="Akapitzlist"/>
    <w:uiPriority w:val="34"/>
    <w:qFormat/>
    <w:rsid w:val="008854CC"/>
    <w:rPr>
      <w:rFonts w:ascii="Calibri" w:eastAsia="Arial Unicode MS" w:hAnsi="Calibri" w:cs="Arial Unicode MS"/>
      <w:color w:val="000000"/>
      <w:kern w:val="0"/>
      <w:u w:color="000000"/>
      <w:bdr w:val="nil"/>
      <w:lang w:eastAsia="pl-PL"/>
    </w:rPr>
  </w:style>
  <w:style w:type="table" w:styleId="Tabela-Siatka">
    <w:name w:val="Table Grid"/>
    <w:basedOn w:val="Standardowy"/>
    <w:uiPriority w:val="39"/>
    <w:rsid w:val="008854CC"/>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65C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5CE8"/>
    <w:rPr>
      <w:rFonts w:ascii="Calibri" w:eastAsia="Arial Unicode MS" w:hAnsi="Calibri" w:cs="Arial Unicode MS"/>
      <w:color w:val="000000"/>
      <w:kern w:val="0"/>
      <w:u w:color="000000"/>
      <w:bdr w:val="nil"/>
      <w:lang w:eastAsia="pl-PL"/>
    </w:rPr>
  </w:style>
  <w:style w:type="character" w:styleId="Odwoaniedokomentarza">
    <w:name w:val="annotation reference"/>
    <w:basedOn w:val="Domylnaczcionkaakapitu"/>
    <w:uiPriority w:val="99"/>
    <w:semiHidden/>
    <w:unhideWhenUsed/>
    <w:rsid w:val="00265CE8"/>
    <w:rPr>
      <w:sz w:val="16"/>
      <w:szCs w:val="16"/>
    </w:rPr>
  </w:style>
  <w:style w:type="paragraph" w:styleId="Tekstkomentarza">
    <w:name w:val="annotation text"/>
    <w:basedOn w:val="Normalny"/>
    <w:link w:val="TekstkomentarzaZnak"/>
    <w:uiPriority w:val="99"/>
    <w:unhideWhenUsed/>
    <w:rsid w:val="00265CE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eastAsia="Calibri" w:cs="Calibri"/>
      <w:color w:val="auto"/>
      <w:sz w:val="20"/>
      <w:szCs w:val="20"/>
      <w:bdr w:val="none" w:sz="0" w:space="0" w:color="auto"/>
      <w14:ligatures w14:val="none"/>
    </w:rPr>
  </w:style>
  <w:style w:type="character" w:customStyle="1" w:styleId="TekstkomentarzaZnak">
    <w:name w:val="Tekst komentarza Znak"/>
    <w:basedOn w:val="Domylnaczcionkaakapitu"/>
    <w:link w:val="Tekstkomentarza"/>
    <w:uiPriority w:val="99"/>
    <w:rsid w:val="00265CE8"/>
    <w:rPr>
      <w:rFonts w:ascii="Calibri" w:eastAsia="Calibri" w:hAnsi="Calibri" w:cs="Calibri"/>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B83E0F"/>
    <w:pPr>
      <w:pBdr>
        <w:top w:val="nil"/>
        <w:left w:val="nil"/>
        <w:bottom w:val="nil"/>
        <w:right w:val="nil"/>
        <w:between w:val="nil"/>
        <w:bar w:val="nil"/>
      </w:pBdr>
    </w:pPr>
    <w:rPr>
      <w:rFonts w:eastAsia="Arial Unicode MS" w:cs="Arial Unicode MS"/>
      <w:b/>
      <w:bCs/>
      <w:color w:val="000000"/>
      <w:bdr w:val="nil"/>
      <w14:ligatures w14:val="standardContextual"/>
    </w:rPr>
  </w:style>
  <w:style w:type="character" w:customStyle="1" w:styleId="TematkomentarzaZnak">
    <w:name w:val="Temat komentarza Znak"/>
    <w:basedOn w:val="TekstkomentarzaZnak"/>
    <w:link w:val="Tematkomentarza"/>
    <w:uiPriority w:val="99"/>
    <w:semiHidden/>
    <w:rsid w:val="00B83E0F"/>
    <w:rPr>
      <w:rFonts w:ascii="Calibri" w:eastAsia="Arial Unicode MS" w:hAnsi="Calibri" w:cs="Arial Unicode MS"/>
      <w:b/>
      <w:bCs/>
      <w:color w:val="000000"/>
      <w:kern w:val="0"/>
      <w:sz w:val="20"/>
      <w:szCs w:val="20"/>
      <w:u w:color="000000"/>
      <w:bdr w:val="nil"/>
      <w:lang w:eastAsia="pl-PL"/>
      <w14:ligatures w14:val="none"/>
    </w:rPr>
  </w:style>
  <w:style w:type="paragraph" w:customStyle="1" w:styleId="Default">
    <w:name w:val="Default"/>
    <w:rsid w:val="001E4390"/>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mjaranowska</dc:creator>
  <cp:keywords/>
  <dc:description/>
  <cp:lastModifiedBy>Pisarek, Michal</cp:lastModifiedBy>
  <cp:revision>2</cp:revision>
  <dcterms:created xsi:type="dcterms:W3CDTF">2024-01-23T22:24:00Z</dcterms:created>
  <dcterms:modified xsi:type="dcterms:W3CDTF">2024-01-23T22:24:00Z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482eb6-53e9-4c87-a678-52415e65a241_Enabled">
    <vt:lpwstr>true</vt:lpwstr>
  </property>
  <property fmtid="{D5CDD505-2E9C-101B-9397-08002B2CF9AE}" pid="3" name="MSIP_Label_8f482eb6-53e9-4c87-a678-52415e65a241_SetDate">
    <vt:lpwstr>2024-01-18T08:05:35Z</vt:lpwstr>
  </property>
  <property fmtid="{D5CDD505-2E9C-101B-9397-08002B2CF9AE}" pid="4" name="MSIP_Label_8f482eb6-53e9-4c87-a678-52415e65a241_Method">
    <vt:lpwstr>Standard</vt:lpwstr>
  </property>
  <property fmtid="{D5CDD505-2E9C-101B-9397-08002B2CF9AE}" pid="5" name="MSIP_Label_8f482eb6-53e9-4c87-a678-52415e65a241_Name">
    <vt:lpwstr>internal</vt:lpwstr>
  </property>
  <property fmtid="{D5CDD505-2E9C-101B-9397-08002B2CF9AE}" pid="6" name="MSIP_Label_8f482eb6-53e9-4c87-a678-52415e65a241_SiteId">
    <vt:lpwstr>b8db7071-6adb-4c62-9d0d-c99ad18b3c23</vt:lpwstr>
  </property>
  <property fmtid="{D5CDD505-2E9C-101B-9397-08002B2CF9AE}" pid="7" name="MSIP_Label_8f482eb6-53e9-4c87-a678-52415e65a241_ActionId">
    <vt:lpwstr>e686d313-698c-4b71-82e8-eeabf8b52f94</vt:lpwstr>
  </property>
  <property fmtid="{D5CDD505-2E9C-101B-9397-08002B2CF9AE}" pid="8" name="MSIP_Label_8f482eb6-53e9-4c87-a678-52415e65a241_ContentBits">
    <vt:lpwstr>0</vt:lpwstr>
  </property>
</Properties>
</file>